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D9AA3" w14:textId="774B25D5" w:rsidR="00F32000" w:rsidRPr="002B6A96" w:rsidRDefault="00D70404" w:rsidP="002B6A96">
      <w:pPr>
        <w:pStyle w:val="TituloMacrosIzquierda"/>
        <w:jc w:val="both"/>
        <w:rPr>
          <w:rFonts w:ascii="Avenir Next LT Pro" w:hAnsi="Avenir Next LT Pro"/>
          <w:b w:val="0"/>
          <w:szCs w:val="40"/>
        </w:rPr>
      </w:pPr>
      <w:r w:rsidRPr="002B6A96">
        <w:rPr>
          <w:rFonts w:ascii="Avenir Next LT Pro" w:hAnsi="Avenir Next LT Pro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3DB8D0D9" wp14:editId="53058B42">
                <wp:simplePos x="0" y="0"/>
                <wp:positionH relativeFrom="column">
                  <wp:posOffset>-10138410</wp:posOffset>
                </wp:positionH>
                <wp:positionV relativeFrom="paragraph">
                  <wp:posOffset>-720090</wp:posOffset>
                </wp:positionV>
                <wp:extent cx="13354050" cy="6575425"/>
                <wp:effectExtent l="0" t="0" r="0" b="0"/>
                <wp:wrapNone/>
                <wp:docPr id="36" name="Paralelogram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0" cy="6575425"/>
                        </a:xfrm>
                        <a:prstGeom prst="parallelogram">
                          <a:avLst>
                            <a:gd name="adj" fmla="val 2453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outerShdw dist="50800" sx="1000" sy="1000" algn="ctr" rotWithShape="0">
                            <a:srgbClr val="000000"/>
                          </a:outerShdw>
                          <a:reflection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F29E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36" o:spid="_x0000_s1026" type="#_x0000_t7" style="position:absolute;margin-left:-798.3pt;margin-top:-56.7pt;width:1051.5pt;height:517.75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" adj="2610" fillcolor="#f2f2f2 [3052]" stroked="f" strokeweight="1pt">
                <v:shadow on="t" type="perspective" color="black" offset="4pt,0" matrix="655f,,,655f"/>
                <v:textbox inset="2.5mm"/>
              </v:shape>
            </w:pict>
          </mc:Fallback>
        </mc:AlternateContent>
      </w:r>
      <w:r w:rsidR="009C5FA6" w:rsidRPr="002B6A96">
        <w:rPr>
          <w:rFonts w:ascii="Avenir Next LT Pro" w:hAnsi="Avenir Next LT Pro"/>
          <w:noProof/>
          <w:lang w:eastAsia="es-MX"/>
        </w:rPr>
        <w:drawing>
          <wp:anchor distT="0" distB="0" distL="114300" distR="114300" simplePos="0" relativeHeight="251701248" behindDoc="0" locked="0" layoutInCell="1" allowOverlap="1" wp14:anchorId="4BA62C29" wp14:editId="604C83D9">
            <wp:simplePos x="0" y="0"/>
            <wp:positionH relativeFrom="margin">
              <wp:posOffset>3589020</wp:posOffset>
            </wp:positionH>
            <wp:positionV relativeFrom="margin">
              <wp:posOffset>-548005</wp:posOffset>
            </wp:positionV>
            <wp:extent cx="2578735" cy="1628775"/>
            <wp:effectExtent l="0" t="0" r="0" b="0"/>
            <wp:wrapSquare wrapText="bothSides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2547A" w14:textId="7B06ADAA" w:rsidR="003E6F5C" w:rsidRPr="002B6A96" w:rsidRDefault="003E6F5C" w:rsidP="002B6A96">
      <w:pPr>
        <w:pStyle w:val="Ttulo"/>
        <w:jc w:val="both"/>
        <w:rPr>
          <w:rFonts w:ascii="Avenir Next LT Pro" w:hAnsi="Avenir Next LT Pro"/>
          <w:b/>
          <w:color w:val="2F5496" w:themeColor="accent1" w:themeShade="BF"/>
          <w:sz w:val="40"/>
          <w:szCs w:val="40"/>
        </w:rPr>
      </w:pPr>
    </w:p>
    <w:p w14:paraId="5A0FB080" w14:textId="4A415B0D" w:rsidR="003E6F5C" w:rsidRPr="002B6A96" w:rsidRDefault="0088775D" w:rsidP="002B6A96">
      <w:pPr>
        <w:pStyle w:val="Ttulo"/>
        <w:jc w:val="both"/>
        <w:rPr>
          <w:rFonts w:ascii="Avenir Next LT Pro" w:hAnsi="Avenir Next LT Pro"/>
        </w:rPr>
      </w:pPr>
      <w:r w:rsidRPr="002B6A96">
        <w:rPr>
          <w:rFonts w:ascii="Avenir Next LT Pro" w:hAnsi="Avenir Next LT Pro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A3955A9" wp14:editId="0F4421F3">
                <wp:simplePos x="0" y="0"/>
                <wp:positionH relativeFrom="column">
                  <wp:posOffset>-3108960</wp:posOffset>
                </wp:positionH>
                <wp:positionV relativeFrom="paragraph">
                  <wp:posOffset>273685</wp:posOffset>
                </wp:positionV>
                <wp:extent cx="5753100" cy="2416175"/>
                <wp:effectExtent l="0" t="0" r="0" b="3175"/>
                <wp:wrapNone/>
                <wp:docPr id="35" name="Paralelogram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416175"/>
                        </a:xfrm>
                        <a:prstGeom prst="parallelogram">
                          <a:avLst>
                            <a:gd name="adj" fmla="val 24536"/>
                          </a:avLst>
                        </a:prstGeom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outerShdw dist="50800" sx="1000" sy="1000" algn="ctr" rotWithShape="0">
                            <a:srgbClr val="000000"/>
                          </a:outerShdw>
                          <a:reflection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14D7" id="Paralelogramo 35" o:spid="_x0000_s1026" type="#_x0000_t7" style="position:absolute;margin-left:-244.8pt;margin-top:21.55pt;width:453pt;height:190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" adj="2226" fillcolor="#4472c4 [3204]" stroked="f" strokeweight="1pt">
                <v:shadow on="t" type="perspective" color="black" offset="4pt,0" matrix="655f,,,655f"/>
                <v:textbox inset="2.5mm"/>
              </v:shape>
            </w:pict>
          </mc:Fallback>
        </mc:AlternateContent>
      </w:r>
      <w:r w:rsidR="00A60A56" w:rsidRPr="002B6A96">
        <w:rPr>
          <w:rFonts w:ascii="Avenir Next LT Pro" w:hAnsi="Avenir Next LT Pro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06C3385B" wp14:editId="0A55A1F3">
                <wp:simplePos x="0" y="0"/>
                <wp:positionH relativeFrom="column">
                  <wp:posOffset>-1067435</wp:posOffset>
                </wp:positionH>
                <wp:positionV relativeFrom="paragraph">
                  <wp:posOffset>272506</wp:posOffset>
                </wp:positionV>
                <wp:extent cx="7757795" cy="2425700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795" cy="2425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795CA" id="Rectángulo 34" o:spid="_x0000_s1026" style="position:absolute;margin-left:-84.05pt;margin-top:21.45pt;width:610.85pt;height:191pt;z-index:-2516613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" fillcolor="#2f5496 [2404]" stroked="f" strokeweight="1pt"/>
            </w:pict>
          </mc:Fallback>
        </mc:AlternateContent>
      </w:r>
    </w:p>
    <w:p w14:paraId="26F2F2B9" w14:textId="77777777" w:rsidR="003E6F5C" w:rsidRPr="002B6A96" w:rsidRDefault="003E6F5C" w:rsidP="002B6A96">
      <w:pPr>
        <w:pStyle w:val="Ttulo"/>
        <w:jc w:val="both"/>
        <w:rPr>
          <w:rFonts w:ascii="Avenir Next LT Pro" w:hAnsi="Avenir Next LT Pro"/>
        </w:rPr>
      </w:pPr>
    </w:p>
    <w:sdt>
      <w:sdtPr>
        <w:rPr>
          <w:rFonts w:ascii="Arial" w:hAnsi="Arial" w:cs="Arial"/>
          <w:b/>
          <w:color w:val="FFFFFF" w:themeColor="background1"/>
          <w:sz w:val="52"/>
          <w:szCs w:val="52"/>
        </w:rPr>
        <w:alias w:val="Tipo de Documento"/>
        <w:tag w:val="Elija tipo de documento"/>
        <w:id w:val="1481422342"/>
        <w:lock w:val="sdtLocked"/>
        <w:placeholder>
          <w:docPart w:val="8D841E9ED6044E1E80060D65C482C499"/>
        </w:placeholder>
        <w:dropDownList>
          <w:listItem w:value="Elija un elemento."/>
          <w:listItem w:displayText="LIBRO BLANCO" w:value="LIBRO BLANCO"/>
          <w:listItem w:displayText="MEMORIA DOCUMENTAL" w:value="MEMORIA DOCUMENTAL"/>
          <w:listItem w:displayText="LIBRO BLANCO/MEMORIA DOCUMENTAL" w:value="LIBRO BLANCO/MEMORIA DOCUMENTAL"/>
        </w:dropDownList>
      </w:sdtPr>
      <w:sdtContent>
        <w:p w14:paraId="08B4979C" w14:textId="67362A22" w:rsidR="006174D5" w:rsidRPr="002B6A96" w:rsidRDefault="004965EA" w:rsidP="002B6A96">
          <w:pPr>
            <w:spacing w:before="4"/>
            <w:ind w:right="56"/>
            <w:jc w:val="both"/>
            <w:rPr>
              <w:rFonts w:ascii="Avenir Next LT Pro" w:hAnsi="Avenir Next LT Pro"/>
              <w:b/>
              <w:sz w:val="40"/>
              <w:szCs w:val="40"/>
            </w:rPr>
          </w:pPr>
          <w:r w:rsidRPr="00AD5FB7">
            <w:rPr>
              <w:rFonts w:ascii="Arial" w:hAnsi="Arial" w:cs="Arial"/>
              <w:b/>
              <w:color w:val="FFFFFF" w:themeColor="background1"/>
              <w:sz w:val="52"/>
              <w:szCs w:val="52"/>
            </w:rPr>
            <w:t>MEMORIA DOCUMENTAL</w:t>
          </w:r>
        </w:p>
      </w:sdtContent>
    </w:sdt>
    <w:p w14:paraId="51565CFA" w14:textId="77777777" w:rsidR="003E6F5C" w:rsidRPr="002B6A96" w:rsidRDefault="003E6F5C" w:rsidP="002B6A96">
      <w:pPr>
        <w:pStyle w:val="Ttulo"/>
        <w:jc w:val="both"/>
        <w:rPr>
          <w:rFonts w:ascii="Avenir Next LT Pro" w:hAnsi="Avenir Next LT Pro"/>
        </w:rPr>
      </w:pPr>
    </w:p>
    <w:p w14:paraId="37498E18" w14:textId="77777777" w:rsidR="003E6F5C" w:rsidRPr="002B6A96" w:rsidRDefault="003E6F5C" w:rsidP="002B6A96">
      <w:pPr>
        <w:pStyle w:val="Ttulo"/>
        <w:jc w:val="both"/>
        <w:rPr>
          <w:rFonts w:ascii="Avenir Next LT Pro" w:hAnsi="Avenir Next LT Pro"/>
        </w:rPr>
      </w:pPr>
    </w:p>
    <w:p w14:paraId="1BDCF621" w14:textId="77777777" w:rsidR="003E6F5C" w:rsidRPr="002B6A96" w:rsidRDefault="003E6F5C" w:rsidP="002B6A96">
      <w:pPr>
        <w:pStyle w:val="Ttulo"/>
        <w:jc w:val="both"/>
        <w:rPr>
          <w:rFonts w:ascii="Avenir Next LT Pro" w:hAnsi="Avenir Next LT Pro"/>
        </w:rPr>
      </w:pPr>
    </w:p>
    <w:p w14:paraId="782368E7" w14:textId="1BE344AE" w:rsidR="007E225E" w:rsidRDefault="007E225E" w:rsidP="007E225E">
      <w:pPr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MEJORAMIENTO Y CONSERVACIÓN DEL ESTATUS SANITARIO EN SALUD ANIMAL PARA</w:t>
      </w:r>
      <w:r w:rsidRPr="007E225E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 xml:space="preserve"> </w:t>
      </w:r>
      <w:sdt>
        <w:sdtPr>
          <w:rPr>
            <w:rFonts w:ascii="Arial" w:hAnsi="Arial" w:cs="Arial"/>
            <w:b/>
            <w:bCs/>
            <w:color w:val="2F5496" w:themeColor="accent1" w:themeShade="BF"/>
            <w:sz w:val="48"/>
            <w:szCs w:val="48"/>
          </w:rPr>
          <w:alias w:val="Titulo"/>
          <w:tag w:val="Titulo"/>
          <w:id w:val="1460913862"/>
          <w:placeholder>
            <w:docPart w:val="4F2109437ACA47048A350FD2205A3190"/>
          </w:placeholder>
        </w:sdtPr>
        <w:sdtEndPr>
          <w:rPr>
            <w:sz w:val="40"/>
            <w:szCs w:val="40"/>
          </w:rPr>
        </w:sdtEndPr>
        <w:sdtContent>
          <w:r>
            <w:rPr>
              <w:rFonts w:ascii="Arial" w:hAnsi="Arial" w:cs="Arial"/>
              <w:b/>
              <w:bCs/>
              <w:color w:val="2F5496" w:themeColor="accent1" w:themeShade="BF"/>
              <w:sz w:val="48"/>
              <w:szCs w:val="48"/>
            </w:rPr>
            <w:t>FORTALECER LA ACTIVIDAD GANADERA EN BAJA CALIFORNIA SUR</w:t>
          </w:r>
        </w:sdtContent>
      </w:sdt>
    </w:p>
    <w:p w14:paraId="06DB0770" w14:textId="4DD99710" w:rsidR="003E6F5C" w:rsidRPr="002B6A96" w:rsidRDefault="003E6F5C" w:rsidP="002B6A96">
      <w:pPr>
        <w:pStyle w:val="Ttulo"/>
        <w:jc w:val="both"/>
        <w:rPr>
          <w:rFonts w:ascii="Avenir Next LT Pro" w:hAnsi="Avenir Next LT Pro"/>
        </w:rPr>
      </w:pPr>
    </w:p>
    <w:p w14:paraId="1BB9170D" w14:textId="77777777" w:rsidR="003E6F5C" w:rsidRPr="002B6A96" w:rsidRDefault="003E6F5C" w:rsidP="002B6A96">
      <w:pPr>
        <w:pStyle w:val="Ttulo"/>
        <w:jc w:val="both"/>
        <w:rPr>
          <w:rFonts w:ascii="Avenir Next LT Pro" w:hAnsi="Avenir Next LT Pro"/>
        </w:rPr>
      </w:pPr>
    </w:p>
    <w:p w14:paraId="551F9FCF" w14:textId="77777777" w:rsidR="00C46213" w:rsidRPr="002B6A96" w:rsidRDefault="00C46213" w:rsidP="002B6A96">
      <w:pPr>
        <w:pStyle w:val="Ttulo"/>
        <w:jc w:val="both"/>
        <w:rPr>
          <w:rFonts w:ascii="Avenir Next LT Pro" w:hAnsi="Avenir Next LT Pro"/>
        </w:rPr>
      </w:pPr>
    </w:p>
    <w:p w14:paraId="26B60C84" w14:textId="77777777" w:rsidR="003E6F5C" w:rsidRPr="002B6A96" w:rsidRDefault="00A60A56" w:rsidP="002B6A96">
      <w:pPr>
        <w:pStyle w:val="Ttulo"/>
        <w:jc w:val="both"/>
        <w:rPr>
          <w:rFonts w:ascii="Avenir Next LT Pro" w:hAnsi="Avenir Next LT Pro"/>
        </w:rPr>
      </w:pPr>
      <w:r w:rsidRPr="002B6A96">
        <w:rPr>
          <w:rFonts w:ascii="Avenir Next LT Pro" w:hAnsi="Avenir Next LT Pro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2A52C" wp14:editId="65015F39">
                <wp:simplePos x="0" y="0"/>
                <wp:positionH relativeFrom="column">
                  <wp:posOffset>1287145</wp:posOffset>
                </wp:positionH>
                <wp:positionV relativeFrom="paragraph">
                  <wp:posOffset>43815</wp:posOffset>
                </wp:positionV>
                <wp:extent cx="4527550" cy="2679700"/>
                <wp:effectExtent l="0" t="0" r="0" b="6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bookmarkStart w:id="0" w:name="_Toc54249084" w:displacedByCustomXml="next"/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</w:rPr>
                              <w:alias w:val="Titulo"/>
                              <w:tag w:val="Titulo"/>
                              <w:id w:val="92516517"/>
                              <w:lock w:val="sdtLocked"/>
                            </w:sdtPr>
                            <w:sdtEndPr>
                              <w:rPr>
                                <w:sz w:val="40"/>
                                <w:szCs w:val="40"/>
                              </w:rPr>
                            </w:sdtEndPr>
                            <w:sdtContent>
                              <w:p w14:paraId="648C8DF3" w14:textId="31B8233C" w:rsidR="003A34FB" w:rsidRPr="00C23F7B" w:rsidRDefault="003A34FB" w:rsidP="007E225E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2F5496" w:themeColor="accent1" w:themeShade="BF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2A52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01.35pt;margin-top:3.45pt;width:356.5pt;height:2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" filled="f" stroked="f" strokeweight=".5pt">
                <v:textbox>
                  <w:txbxContent>
                    <w:bookmarkStart w:id="1" w:name="_Toc54249084" w:displacedByCustomXml="next"/>
                    <w:sdt>
                      <w:sdt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</w:rPr>
                        <w:alias w:val="Titulo"/>
                        <w:tag w:val="Titulo"/>
                        <w:id w:val="92516517"/>
                        <w:lock w:val="sdtLocked"/>
                      </w:sdtPr>
                      <w:sdtEndPr>
                        <w:rPr>
                          <w:sz w:val="40"/>
                          <w:szCs w:val="40"/>
                        </w:rPr>
                      </w:sdtEndPr>
                      <w:sdtContent>
                        <w:p w14:paraId="648C8DF3" w14:textId="31B8233C" w:rsidR="003A34FB" w:rsidRPr="00C23F7B" w:rsidRDefault="003A34FB" w:rsidP="007E225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40"/>
                              <w:szCs w:val="40"/>
                              <w:lang w:val="es-ES"/>
                            </w:rPr>
                          </w:pP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14:paraId="310ADFAC" w14:textId="77777777" w:rsidR="003E6F5C" w:rsidRPr="002B6A96" w:rsidRDefault="003E6F5C" w:rsidP="002B6A96">
      <w:pPr>
        <w:pStyle w:val="Ttulo"/>
        <w:jc w:val="both"/>
        <w:rPr>
          <w:rFonts w:ascii="Avenir Next LT Pro" w:hAnsi="Avenir Next LT Pro"/>
        </w:rPr>
      </w:pPr>
    </w:p>
    <w:p w14:paraId="09339A69" w14:textId="77777777" w:rsidR="003E6F5C" w:rsidRPr="002B6A96" w:rsidRDefault="003E6F5C" w:rsidP="002B6A96">
      <w:pPr>
        <w:pStyle w:val="Ttulo"/>
        <w:jc w:val="both"/>
        <w:rPr>
          <w:rFonts w:ascii="Avenir Next LT Pro" w:hAnsi="Avenir Next LT Pro"/>
        </w:rPr>
      </w:pPr>
    </w:p>
    <w:p w14:paraId="1BB76837" w14:textId="77777777" w:rsidR="003E6F5C" w:rsidRPr="002B6A96" w:rsidRDefault="003E6F5C" w:rsidP="002B6A96">
      <w:pPr>
        <w:pStyle w:val="Ttulo"/>
        <w:jc w:val="both"/>
        <w:rPr>
          <w:rFonts w:ascii="Avenir Next LT Pro" w:hAnsi="Avenir Next LT Pro"/>
        </w:rPr>
      </w:pPr>
    </w:p>
    <w:p w14:paraId="6625D70D" w14:textId="77777777" w:rsidR="003170B6" w:rsidRPr="002B6A96" w:rsidRDefault="003170B6" w:rsidP="002B6A96">
      <w:pPr>
        <w:pStyle w:val="Ttulo"/>
        <w:jc w:val="both"/>
        <w:rPr>
          <w:rFonts w:ascii="Avenir Next LT Pro" w:hAnsi="Avenir Next LT Pro"/>
        </w:rPr>
      </w:pPr>
    </w:p>
    <w:p w14:paraId="54B7FC17" w14:textId="7B05FA98" w:rsidR="00BC3921" w:rsidRPr="002B6A96" w:rsidRDefault="002520E6" w:rsidP="002B6A96">
      <w:pPr>
        <w:pStyle w:val="Ttulo"/>
        <w:jc w:val="both"/>
        <w:rPr>
          <w:rFonts w:ascii="Avenir Next LT Pro" w:hAnsi="Avenir Next LT Pro"/>
        </w:rPr>
      </w:pPr>
      <w:r w:rsidRPr="002B6A96">
        <w:rPr>
          <w:rFonts w:ascii="Avenir Next LT Pro" w:hAnsi="Avenir Next LT Pro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0B0A37" wp14:editId="3BE2A5C8">
                <wp:simplePos x="0" y="0"/>
                <wp:positionH relativeFrom="page">
                  <wp:align>right</wp:align>
                </wp:positionH>
                <wp:positionV relativeFrom="paragraph">
                  <wp:posOffset>10795</wp:posOffset>
                </wp:positionV>
                <wp:extent cx="4683125" cy="12192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12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3C81F" w14:textId="18CE1E79" w:rsidR="003A34FB" w:rsidRPr="00AD5FB7" w:rsidRDefault="003A34FB" w:rsidP="000328D4">
                            <w:pPr>
                              <w:ind w:right="276"/>
                              <w:rPr>
                                <w:rFonts w:ascii="Arial" w:hAnsi="Arial" w:cs="Arial"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AD5FB7">
                              <w:rPr>
                                <w:rFonts w:ascii="Arial" w:hAnsi="Arial" w:cs="Arial"/>
                                <w:color w:val="4472C4" w:themeColor="accent1"/>
                                <w:sz w:val="36"/>
                                <w:szCs w:val="36"/>
                              </w:rPr>
                              <w:t>OFICINA DE PLANEACIÓN, EVALUACIÓN Y PROMOCIÓN DE POLÍTICAS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0A37" id="Cuadro de texto 14" o:spid="_x0000_s1027" type="#_x0000_t202" style="position:absolute;left:0;text-align:left;margin-left:317.55pt;margin-top:.85pt;width:368.75pt;height:96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" filled="f" stroked="f" strokeweight=".5pt">
                <v:textbox>
                  <w:txbxContent>
                    <w:p w14:paraId="35A3C81F" w14:textId="18CE1E79" w:rsidR="003A34FB" w:rsidRPr="00AD5FB7" w:rsidRDefault="003A34FB" w:rsidP="000328D4">
                      <w:pPr>
                        <w:ind w:right="276"/>
                        <w:rPr>
                          <w:rFonts w:ascii="Arial" w:hAnsi="Arial" w:cs="Arial"/>
                          <w:color w:val="4472C4" w:themeColor="accent1"/>
                          <w:sz w:val="36"/>
                          <w:szCs w:val="36"/>
                        </w:rPr>
                      </w:pPr>
                      <w:r w:rsidRPr="00AD5FB7">
                        <w:rPr>
                          <w:rFonts w:ascii="Arial" w:hAnsi="Arial" w:cs="Arial"/>
                          <w:color w:val="4472C4" w:themeColor="accent1"/>
                          <w:sz w:val="36"/>
                          <w:szCs w:val="36"/>
                        </w:rPr>
                        <w:t>OFICINA DE PLANEACIÓN, EVALUACIÓN Y PROMOCIÓN DE POLÍTICAS PÚBLICAS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92DA97" w14:textId="0B8FC0F9" w:rsidR="003C0262" w:rsidRDefault="003C0262" w:rsidP="002B6A96">
      <w:pPr>
        <w:pStyle w:val="Ttulo"/>
        <w:jc w:val="both"/>
        <w:rPr>
          <w:rFonts w:ascii="Avenir Next LT Pro" w:hAnsi="Avenir Next LT Pro"/>
        </w:rPr>
      </w:pPr>
    </w:p>
    <w:p w14:paraId="067E2C92" w14:textId="77777777" w:rsidR="003C0262" w:rsidRPr="003C0262" w:rsidRDefault="003C0262" w:rsidP="003C0262"/>
    <w:p w14:paraId="2E59F0ED" w14:textId="77777777" w:rsidR="003C0262" w:rsidRPr="003C0262" w:rsidRDefault="003C0262" w:rsidP="003C0262"/>
    <w:p w14:paraId="015304E9" w14:textId="77777777" w:rsidR="003C0262" w:rsidRPr="003C0262" w:rsidRDefault="003C0262" w:rsidP="003C0262"/>
    <w:p w14:paraId="5D869A56" w14:textId="77777777" w:rsidR="003C0262" w:rsidRPr="003C0262" w:rsidRDefault="003C0262" w:rsidP="003C0262"/>
    <w:p w14:paraId="7E7E94C2" w14:textId="77777777" w:rsidR="003C0262" w:rsidRPr="003C0262" w:rsidRDefault="003C0262" w:rsidP="003C0262"/>
    <w:p w14:paraId="65F8C307" w14:textId="77777777" w:rsidR="003C0262" w:rsidRPr="003C0262" w:rsidRDefault="003C0262" w:rsidP="003C0262"/>
    <w:p w14:paraId="393D149B" w14:textId="77777777" w:rsidR="003C0262" w:rsidRPr="003C0262" w:rsidRDefault="003C0262" w:rsidP="003C0262"/>
    <w:p w14:paraId="437782AA" w14:textId="77777777" w:rsidR="003C0262" w:rsidRPr="003C0262" w:rsidRDefault="003C0262" w:rsidP="003C0262"/>
    <w:p w14:paraId="24EAD877" w14:textId="7AC710CE" w:rsidR="003C0262" w:rsidRDefault="003C0262" w:rsidP="003C0262">
      <w:pPr>
        <w:pStyle w:val="Ttulo"/>
        <w:tabs>
          <w:tab w:val="left" w:pos="1905"/>
        </w:tabs>
        <w:jc w:val="both"/>
      </w:pPr>
      <w:r>
        <w:tab/>
      </w:r>
    </w:p>
    <w:p w14:paraId="1CAB94B6" w14:textId="7B2F78F3" w:rsidR="009D4C48" w:rsidRPr="005F093D" w:rsidRDefault="002520E6" w:rsidP="005F093D">
      <w:pPr>
        <w:pStyle w:val="Ttulo"/>
        <w:jc w:val="right"/>
        <w:rPr>
          <w:rStyle w:val="Ttulo1Car"/>
          <w:rFonts w:ascii="Arial" w:hAnsi="Arial" w:cs="Arial"/>
          <w:color w:val="4472C4" w:themeColor="accent1"/>
        </w:rPr>
      </w:pPr>
      <w:r w:rsidRPr="003C0262">
        <w:br w:type="column"/>
      </w:r>
      <w:r w:rsidR="00E81F40" w:rsidRPr="005F093D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1DD3D8E" wp14:editId="5071CD39">
                <wp:simplePos x="0" y="0"/>
                <wp:positionH relativeFrom="column">
                  <wp:posOffset>-15320010</wp:posOffset>
                </wp:positionH>
                <wp:positionV relativeFrom="paragraph">
                  <wp:posOffset>822960</wp:posOffset>
                </wp:positionV>
                <wp:extent cx="17878425" cy="7553325"/>
                <wp:effectExtent l="0" t="0" r="9525" b="9525"/>
                <wp:wrapNone/>
                <wp:docPr id="43" name="Paralelogram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8425" cy="7553325"/>
                        </a:xfrm>
                        <a:prstGeom prst="parallelogram">
                          <a:avLst>
                            <a:gd name="adj" fmla="val 2453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outerShdw dist="50800" sx="1000" sy="1000" algn="ctr" rotWithShape="0">
                            <a:srgbClr val="000000"/>
                          </a:outerShdw>
                          <a:reflection endPos="0" dir="5400000" sy="-100000" algn="bl" rotWithShape="0"/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3817" id="Paralelogramo 43" o:spid="_x0000_s1026" type="#_x0000_t7" style="position:absolute;margin-left:-1206.3pt;margin-top:64.8pt;width:1407.75pt;height:594.7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" adj="2239" fillcolor="#f2f2f2 [3052]" stroked="f" strokeweight="1pt">
                <v:shadow on="t" type="perspective" color="black" offset="4pt,0" matrix="655f,,,655f"/>
                <v:textbox inset="2.5mm"/>
              </v:shape>
            </w:pict>
          </mc:Fallback>
        </mc:AlternateContent>
      </w:r>
      <w:bookmarkStart w:id="2" w:name="_Toc56540927"/>
      <w:bookmarkStart w:id="3" w:name="_Toc72776370"/>
      <w:bookmarkStart w:id="4" w:name="_Toc55859544"/>
      <w:bookmarkStart w:id="5" w:name="_Toc57292145"/>
      <w:r w:rsidR="009D4C48" w:rsidRPr="005F093D">
        <w:rPr>
          <w:rStyle w:val="Ttulo1Car"/>
          <w:rFonts w:ascii="Arial" w:hAnsi="Arial" w:cs="Arial"/>
          <w:color w:val="4472C4" w:themeColor="accent1"/>
        </w:rPr>
        <w:t>Apartado X</w:t>
      </w:r>
      <w:r w:rsidR="005F093D" w:rsidRPr="005F093D">
        <w:rPr>
          <w:rStyle w:val="Ttulo1Car"/>
          <w:rFonts w:ascii="Arial" w:hAnsi="Arial" w:cs="Arial"/>
          <w:color w:val="4472C4" w:themeColor="accent1"/>
        </w:rPr>
        <w:t>I</w:t>
      </w:r>
      <w:r w:rsidR="009D4C48" w:rsidRPr="005F093D">
        <w:rPr>
          <w:rStyle w:val="Ttulo1Car"/>
          <w:rFonts w:ascii="Arial" w:hAnsi="Arial" w:cs="Arial"/>
          <w:color w:val="4472C4" w:themeColor="accent1"/>
        </w:rPr>
        <w:t xml:space="preserve">. </w:t>
      </w:r>
    </w:p>
    <w:p w14:paraId="55202131" w14:textId="54FF59D7" w:rsidR="009D4C48" w:rsidRPr="005F093D" w:rsidRDefault="005F093D" w:rsidP="005F093D">
      <w:pPr>
        <w:pStyle w:val="Ttulo1"/>
        <w:spacing w:before="0" w:after="0"/>
        <w:jc w:val="right"/>
        <w:rPr>
          <w:rFonts w:ascii="Arial" w:hAnsi="Arial" w:cs="Arial"/>
          <w:color w:val="4472C4" w:themeColor="accent1"/>
        </w:rPr>
      </w:pPr>
      <w:r w:rsidRPr="005F093D">
        <w:rPr>
          <w:rFonts w:ascii="Arial" w:hAnsi="Arial" w:cs="Arial"/>
          <w:color w:val="4472C4" w:themeColor="accent1"/>
        </w:rPr>
        <w:t>Anexos</w:t>
      </w:r>
    </w:p>
    <w:p w14:paraId="48364DBC" w14:textId="7C12B360" w:rsidR="009D4C48" w:rsidRDefault="009D4C48" w:rsidP="009D4C48"/>
    <w:p w14:paraId="7478753D" w14:textId="4E608792" w:rsidR="009D4C48" w:rsidRDefault="009D4C48" w:rsidP="009D4C48"/>
    <w:p w14:paraId="13448ECF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Pecuaria, de B.C.S., A.C. (CEFPP), 2020.- </w:t>
      </w:r>
      <w:r w:rsidRPr="009D4C48">
        <w:rPr>
          <w:rFonts w:ascii="Arial" w:eastAsiaTheme="minorHAnsi" w:hAnsi="Arial" w:cs="Arial"/>
          <w:sz w:val="24"/>
          <w:szCs w:val="24"/>
        </w:rPr>
        <w:t>Programa de Trabajo del Proyecto Campaña Nacional Contra la Garrapata Boophilus spp. En el Estado de B.C.S.</w:t>
      </w:r>
    </w:p>
    <w:p w14:paraId="48275591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Pecuaria, de B.C.S., A.C. (CEFPP), 2020.- </w:t>
      </w:r>
      <w:r w:rsidRPr="009D4C48">
        <w:rPr>
          <w:rFonts w:ascii="Arial" w:eastAsiaTheme="minorHAnsi" w:hAnsi="Arial" w:cs="Arial"/>
          <w:sz w:val="24"/>
          <w:szCs w:val="24"/>
        </w:rPr>
        <w:t>Programa de trabajo de Vigilancia Epidemiológica de Riesgos Zoosanitarios en el Estado de B.C.S.</w:t>
      </w:r>
    </w:p>
    <w:p w14:paraId="280A88A0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Pecuaria, de B.C.S., A.C. (CEFPP), 2019-2020.- </w:t>
      </w:r>
      <w:r w:rsidRPr="009D4C48">
        <w:rPr>
          <w:rFonts w:ascii="Arial" w:eastAsiaTheme="minorHAnsi" w:hAnsi="Arial" w:cs="Arial"/>
          <w:sz w:val="24"/>
          <w:szCs w:val="24"/>
        </w:rPr>
        <w:t>Programas de Trabajo del proyecto contra la Tuberculosis Bovina del incentivo en el Estado de B.C.S.</w:t>
      </w:r>
    </w:p>
    <w:p w14:paraId="372819A6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SADER. - 2019.- </w:t>
      </w:r>
      <w:r w:rsidRPr="009D4C48">
        <w:rPr>
          <w:rFonts w:ascii="Arial" w:eastAsiaTheme="minorHAnsi" w:hAnsi="Arial" w:cs="Arial"/>
          <w:sz w:val="24"/>
          <w:szCs w:val="24"/>
        </w:rPr>
        <w:t>Reglas de Operación del Programa de Sanidad e Inocuidad Agroalimentaria.</w:t>
      </w:r>
      <w:r w:rsidRPr="009D4C48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14:paraId="186CBFA3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SADER. - 2020.- </w:t>
      </w:r>
      <w:r w:rsidRPr="009D4C48">
        <w:rPr>
          <w:rFonts w:ascii="Arial" w:eastAsiaTheme="minorHAnsi" w:hAnsi="Arial" w:cs="Arial"/>
          <w:sz w:val="24"/>
          <w:szCs w:val="24"/>
        </w:rPr>
        <w:t xml:space="preserve">Reglas de Operación del Programa de Sanidad e Inocuidad Agroalimentaria. </w:t>
      </w:r>
    </w:p>
    <w:p w14:paraId="1F008AE3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color w:val="0563C1" w:themeColor="hyperlink"/>
          <w:sz w:val="24"/>
          <w:szCs w:val="24"/>
          <w:u w:val="single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MAPADE.- 2020.- </w:t>
      </w:r>
      <w:r w:rsidRPr="009D4C48">
        <w:rPr>
          <w:rFonts w:ascii="Arial" w:eastAsiaTheme="minorHAnsi" w:hAnsi="Arial" w:cs="Arial"/>
          <w:sz w:val="24"/>
          <w:szCs w:val="24"/>
        </w:rPr>
        <w:t xml:space="preserve">Mapas de Baja California Sur.- Disponible en:: </w:t>
      </w:r>
      <w:hyperlink r:id="rId9" w:history="1">
        <w:r w:rsidRPr="009D4C48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https://www.mapade.org/Baja_california_sur.html</w:t>
        </w:r>
      </w:hyperlink>
    </w:p>
    <w:p w14:paraId="72DCE28E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SADER-Gob. Edo. del B.C.S.- </w:t>
      </w:r>
      <w:r w:rsidRPr="009D4C48">
        <w:rPr>
          <w:rFonts w:ascii="Arial" w:eastAsiaTheme="minorHAnsi" w:hAnsi="Arial" w:cs="Arial"/>
          <w:sz w:val="24"/>
          <w:szCs w:val="24"/>
        </w:rPr>
        <w:t>2019.- Convenio de Coordinación para el Desarrollo Rural Sustentable 2019-2021. Gob. Edo. B.C.S.</w:t>
      </w:r>
    </w:p>
    <w:p w14:paraId="1EEC555A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SADER-Gob. Edo. del B.C.S.- </w:t>
      </w:r>
      <w:r w:rsidRPr="009D4C48">
        <w:rPr>
          <w:rFonts w:ascii="Arial" w:eastAsiaTheme="minorHAnsi" w:hAnsi="Arial" w:cs="Arial"/>
          <w:sz w:val="24"/>
          <w:szCs w:val="24"/>
        </w:rPr>
        <w:t>2020.- Convenio de Coordinación para el Desarrollo Rural Sustentable 2019-2021. Gob. Edo. B.C.S.</w:t>
      </w:r>
    </w:p>
    <w:p w14:paraId="6B932998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SADER-Gob. Edo. del B.C.S.- 2021.- </w:t>
      </w:r>
      <w:r w:rsidRPr="009D4C48">
        <w:rPr>
          <w:rFonts w:ascii="Arial" w:eastAsiaTheme="minorHAnsi" w:hAnsi="Arial" w:cs="Arial"/>
          <w:sz w:val="24"/>
          <w:szCs w:val="24"/>
        </w:rPr>
        <w:t>Convenio de Coordinación para el Desarrollo Rural Sustentable 2019-2021. Gob. Edo. B.C.S.</w:t>
      </w:r>
    </w:p>
    <w:p w14:paraId="07AFAC80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SADER. - 2021.- </w:t>
      </w:r>
      <w:r w:rsidRPr="009D4C48">
        <w:rPr>
          <w:rFonts w:ascii="Arial" w:eastAsiaTheme="minorHAnsi" w:hAnsi="Arial" w:cs="Arial"/>
          <w:sz w:val="24"/>
          <w:szCs w:val="24"/>
        </w:rPr>
        <w:t xml:space="preserve">Reglas de Operación del Programa de Sanidad e Inocuidad Agroalimentaria. </w:t>
      </w:r>
    </w:p>
    <w:p w14:paraId="79795CC6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SADER-2019.- </w:t>
      </w:r>
      <w:r w:rsidRPr="009D4C48">
        <w:rPr>
          <w:rFonts w:ascii="Arial" w:eastAsiaTheme="minorHAnsi" w:hAnsi="Arial" w:cs="Arial"/>
          <w:sz w:val="24"/>
          <w:szCs w:val="24"/>
        </w:rPr>
        <w:t>Reglas de Operación del Programa de Sanidad e Inocuidad Agroalimentaria. - Anexo Técnico de Ejecución para la Operación de los Componentes del Programa. Gob. Edo. B.C.S.-SADER 2019-2021.</w:t>
      </w:r>
    </w:p>
    <w:p w14:paraId="3FE91390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SADER-2020.- </w:t>
      </w:r>
      <w:r w:rsidRPr="009D4C48">
        <w:rPr>
          <w:rFonts w:ascii="Arial" w:eastAsiaTheme="minorHAnsi" w:hAnsi="Arial" w:cs="Arial"/>
          <w:sz w:val="24"/>
          <w:szCs w:val="24"/>
        </w:rPr>
        <w:t>Reglas de Operación del Programa de Sanidad e Inocuidad Agroalimentaria. - Anexo Técnico de Ejecución para la Operación de los Componentes del Programa. Gob. Edo. B.C.S.-SADER 2019-2021.</w:t>
      </w:r>
    </w:p>
    <w:p w14:paraId="6BA04A0F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SADER-2020.- </w:t>
      </w:r>
      <w:r w:rsidRPr="009D4C48">
        <w:rPr>
          <w:rFonts w:ascii="Arial" w:eastAsiaTheme="minorHAnsi" w:hAnsi="Arial" w:cs="Arial"/>
          <w:sz w:val="24"/>
          <w:szCs w:val="24"/>
        </w:rPr>
        <w:t>Reglas de Operación del Programa de Sanidad e Inocuidad Agroalimentaria. - Anexo Técnico de Ejecución para la Operación de los Componentes del Programa. Gob. Edo. B.C.S.-SADER 2019-2021.</w:t>
      </w:r>
    </w:p>
    <w:p w14:paraId="7F461DFA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Contraloría General del Estado de B.C.S.- 2020.- </w:t>
      </w:r>
      <w:r w:rsidRPr="009D4C48">
        <w:rPr>
          <w:rFonts w:ascii="Arial" w:eastAsiaTheme="minorHAnsi" w:hAnsi="Arial" w:cs="Arial"/>
          <w:sz w:val="24"/>
          <w:szCs w:val="24"/>
        </w:rPr>
        <w:t xml:space="preserve">Reglamento para realizar la Entrega-Recepción de la Administración Pública del Estado de Baja California Sur. </w:t>
      </w:r>
    </w:p>
    <w:p w14:paraId="3FF8FBD4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sz w:val="24"/>
          <w:szCs w:val="24"/>
        </w:rPr>
        <w:t>Boletín Oficial del Gob. Del Edo. B.C.S., No. 43. Capítulo V, Art.33. Transitorio 2º. 14/Sept./2020.</w:t>
      </w:r>
    </w:p>
    <w:p w14:paraId="4DE1BF2B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Gobierno del Estado de B.C.S.- 2020.- </w:t>
      </w:r>
      <w:r w:rsidRPr="009D4C48">
        <w:rPr>
          <w:rFonts w:ascii="Arial" w:eastAsiaTheme="minorHAnsi" w:hAnsi="Arial" w:cs="Arial"/>
          <w:sz w:val="24"/>
          <w:szCs w:val="24"/>
        </w:rPr>
        <w:t xml:space="preserve">Lineamientos para la Elaboración de Libros Blancos y Memorias Documentales de la Administración Pública del Estado de Baja California Sur. </w:t>
      </w:r>
    </w:p>
    <w:p w14:paraId="686FB593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Gobierno del Estado de B.C.S.- </w:t>
      </w:r>
      <w:r w:rsidRPr="009D4C48">
        <w:rPr>
          <w:rFonts w:ascii="Arial" w:eastAsiaTheme="minorHAnsi" w:hAnsi="Arial" w:cs="Arial"/>
          <w:sz w:val="24"/>
          <w:szCs w:val="24"/>
        </w:rPr>
        <w:t>Boletín Oficial del Gob. Edo. B.C.S., No. 45, Tít. II, Cap. II, num. 11º</w:t>
      </w:r>
      <w:r w:rsidRPr="009D4C48">
        <w:rPr>
          <w:rFonts w:ascii="Arial" w:eastAsiaTheme="minorHAnsi" w:hAnsi="Arial" w:cs="Arial"/>
          <w:b/>
          <w:sz w:val="24"/>
          <w:szCs w:val="24"/>
        </w:rPr>
        <w:t xml:space="preserve">.  </w:t>
      </w:r>
    </w:p>
    <w:p w14:paraId="2095CA41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Contraloría General del Gobierno del Estado de Baja California Sur. - 2020.- </w:t>
      </w:r>
      <w:r w:rsidRPr="009D4C48">
        <w:rPr>
          <w:rFonts w:ascii="Arial" w:eastAsiaTheme="minorHAnsi" w:hAnsi="Arial" w:cs="Arial"/>
          <w:sz w:val="24"/>
          <w:szCs w:val="24"/>
        </w:rPr>
        <w:t>Acuerdo por el que se establecen los Lineamientos para la Regulación de los Procesos Entrega-Recepción.</w:t>
      </w:r>
    </w:p>
    <w:p w14:paraId="2D7CF123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Secretaria de Agricultura y Desarrollo Rural(SADER).- </w:t>
      </w:r>
      <w:r w:rsidRPr="009D4C48">
        <w:rPr>
          <w:rFonts w:ascii="Arial" w:eastAsiaTheme="minorHAnsi" w:hAnsi="Arial" w:cs="Arial"/>
          <w:sz w:val="24"/>
          <w:szCs w:val="24"/>
        </w:rPr>
        <w:t xml:space="preserve">2020.-Sanidad animal en México, una Historia llena de éxitos., Disponible en : </w:t>
      </w:r>
      <w:hyperlink r:id="rId10" w:history="1">
        <w:r w:rsidRPr="009D4C48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https://gob.mx/agricultura/articulos/sanidad-animal-en-mexico-una-historia-llena-de-exitos?idion=es</w:t>
        </w:r>
      </w:hyperlink>
    </w:p>
    <w:p w14:paraId="2D3B972B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Pecuaria. -2017.- </w:t>
      </w:r>
      <w:r w:rsidRPr="009D4C48">
        <w:rPr>
          <w:rFonts w:ascii="Arial" w:eastAsiaTheme="minorHAnsi" w:hAnsi="Arial" w:cs="Arial"/>
          <w:sz w:val="24"/>
          <w:szCs w:val="24"/>
        </w:rPr>
        <w:t>Programa de Barrido Estatal contra la Tuberculosis Bovina en BCS, 2017-2021.</w:t>
      </w:r>
    </w:p>
    <w:p w14:paraId="62232316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 (CEFPP).  </w:t>
      </w:r>
      <w:r w:rsidRPr="009D4C48">
        <w:rPr>
          <w:rFonts w:ascii="Arial" w:eastAsiaTheme="minorHAnsi" w:hAnsi="Arial" w:cs="Arial"/>
          <w:sz w:val="24"/>
          <w:szCs w:val="24"/>
        </w:rPr>
        <w:t>2018.- Programa de Barrido Estatal contra la Tuberculosis Bovina en BCS, 2017-2021.</w:t>
      </w:r>
    </w:p>
    <w:p w14:paraId="7905F45B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 (CEFPP) - </w:t>
      </w:r>
      <w:r w:rsidRPr="009D4C48">
        <w:rPr>
          <w:rFonts w:ascii="Arial" w:eastAsiaTheme="minorHAnsi" w:hAnsi="Arial" w:cs="Arial"/>
          <w:sz w:val="24"/>
          <w:szCs w:val="24"/>
        </w:rPr>
        <w:t>2019.- Programa de Barrido Estatal contra la Tuberculosis Bovina en BCS, 2017-2021.</w:t>
      </w:r>
    </w:p>
    <w:p w14:paraId="747C4071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 (CEFPP).  </w:t>
      </w:r>
      <w:r w:rsidRPr="009D4C48">
        <w:rPr>
          <w:rFonts w:ascii="Arial" w:eastAsiaTheme="minorHAnsi" w:hAnsi="Arial" w:cs="Arial"/>
          <w:sz w:val="24"/>
          <w:szCs w:val="24"/>
        </w:rPr>
        <w:t>2020.- Programa de Barrido Estatal contra la Tuberculosis Bovina en BCS, 2017-2021.</w:t>
      </w:r>
    </w:p>
    <w:p w14:paraId="5DC112C7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 (CEFPP) . </w:t>
      </w:r>
      <w:r w:rsidRPr="009D4C48">
        <w:rPr>
          <w:rFonts w:ascii="Arial" w:eastAsiaTheme="minorHAnsi" w:hAnsi="Arial" w:cs="Arial"/>
          <w:sz w:val="24"/>
          <w:szCs w:val="24"/>
        </w:rPr>
        <w:t>2021.- Programa de Barrido Estatal contra la Tuberculosis Bovina en BCS, 2017-2021.</w:t>
      </w:r>
    </w:p>
    <w:p w14:paraId="52FA5381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Subsecretaria de Desarrollo Agropecuario, SEPADA, 2015.- </w:t>
      </w:r>
      <w:r w:rsidRPr="009D4C48">
        <w:rPr>
          <w:rFonts w:ascii="Arial" w:eastAsiaTheme="minorHAnsi" w:hAnsi="Arial" w:cs="Arial"/>
          <w:sz w:val="24"/>
          <w:szCs w:val="24"/>
        </w:rPr>
        <w:t>F1: Estatus Zoosanitario en el Estado de Baja California Sur.</w:t>
      </w:r>
    </w:p>
    <w:p w14:paraId="68625553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Gobierno del Estado de Baja California Sur, SEPADA, Coordinación de Sanidad e inocuidad Alimentaria, MICG. - </w:t>
      </w:r>
      <w:r w:rsidRPr="009D4C48">
        <w:rPr>
          <w:rFonts w:ascii="Arial" w:eastAsiaTheme="minorHAnsi" w:hAnsi="Arial" w:cs="Arial"/>
          <w:sz w:val="24"/>
          <w:szCs w:val="24"/>
        </w:rPr>
        <w:t>2020.- F2: Línea del tiempo de los resultados alcanzados en Salud Animal en el Estado de Baja California Sur</w:t>
      </w:r>
      <w:r w:rsidRPr="009D4C48">
        <w:rPr>
          <w:rFonts w:ascii="Arial" w:eastAsiaTheme="minorHAnsi" w:hAnsi="Arial" w:cs="Arial"/>
          <w:b/>
          <w:sz w:val="24"/>
          <w:szCs w:val="24"/>
        </w:rPr>
        <w:t>.</w:t>
      </w:r>
    </w:p>
    <w:p w14:paraId="1F704CB6" w14:textId="77777777" w:rsidR="009D4C48" w:rsidRPr="009D4C48" w:rsidRDefault="009D4C48" w:rsidP="009D4C48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Diario Oficial de la Federación: DOF. 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Tomo CDLVII, No. 12. Pág. 15. Decreto único en el que se declaran los Estados de Baja California, Baja California Sur, y la zona Sur del Estado de Sonora Libres de Cólera Porcina.</w:t>
      </w:r>
      <w:r w:rsidRPr="009D4C48">
        <w:rPr>
          <w:rFonts w:ascii="Arial" w:eastAsiaTheme="minorHAnsi" w:hAnsi="Arial" w:cs="Arial"/>
          <w:sz w:val="24"/>
          <w:szCs w:val="24"/>
        </w:rPr>
        <w:t xml:space="preserve">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 xml:space="preserve">Disponible en: </w:t>
      </w:r>
      <w:r w:rsidRPr="009D4C48">
        <w:rPr>
          <w:rFonts w:ascii="Arial" w:eastAsiaTheme="minorHAnsi" w:hAnsi="Arial" w:cs="Arial"/>
          <w:sz w:val="24"/>
          <w:szCs w:val="24"/>
        </w:rPr>
        <w:t xml:space="preserve"> </w:t>
      </w:r>
      <w:hyperlink r:id="rId11" w:history="1">
        <w:r w:rsidRPr="009D4C4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s-MX"/>
          </w:rPr>
          <w:t>http://lcweb5.loc.gov/glin/jurisdictions/Mexico/pdfs/36429-42085.pdf</w:t>
        </w:r>
      </w:hyperlink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14:paraId="323BA9C0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Diario Oficial de la Federación: DOF: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21/08/1995. Acuerdo Único. Art. 1º. Y 2º. Mediante el cual se declara libre de la enfermedad de Aujeszky los estados de Baja California Y Baja California Sur, Disponible en:</w:t>
      </w:r>
      <w:r w:rsidRPr="009D4C48">
        <w:rPr>
          <w:rFonts w:ascii="Arial" w:eastAsiaTheme="minorHAnsi" w:hAnsi="Arial" w:cs="Arial"/>
          <w:sz w:val="24"/>
          <w:szCs w:val="24"/>
        </w:rPr>
        <w:t xml:space="preserve"> </w:t>
      </w:r>
      <w:hyperlink r:id="rId12" w:history="1">
        <w:r w:rsidRPr="009D4C4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s-MX"/>
          </w:rPr>
          <w:t>http://dof.gob.mx/nota_detalle.php?codigo=4879775&amp;fecha=21/08/1995</w:t>
        </w:r>
      </w:hyperlink>
    </w:p>
    <w:p w14:paraId="35EBF71A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DOF-01/04/1995.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 xml:space="preserve">3er. Sección. Pág. 128. Acuerdo Único. Art. 1 y 2. En el que se declara libre de la enfermedad de Salmonelosis Aviar en los Estados de Baja California, Baja California Sur, Chihuahua y Nuevo león, Disponible en: </w:t>
      </w:r>
      <w:hyperlink r:id="rId13" w:history="1">
        <w:r w:rsidRPr="009D4C4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s-MX"/>
          </w:rPr>
          <w:t>http://www.dof.gob.mx/nota_detalle.php?codigo=4871770&amp;fecha=01/04/1995</w:t>
        </w:r>
      </w:hyperlink>
    </w:p>
    <w:p w14:paraId="38737DCF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DOF-19/06/1995.- </w:t>
      </w:r>
      <w:r w:rsidRPr="009D4C48">
        <w:rPr>
          <w:rFonts w:ascii="Arial" w:eastAsiaTheme="minorHAnsi" w:hAnsi="Arial" w:cs="Arial"/>
          <w:sz w:val="24"/>
          <w:szCs w:val="24"/>
        </w:rPr>
        <w:t xml:space="preserve">Acuerdo mediante el cual se declaran libres del virus de la enfermedad de Newcastle en su presentación Velogénica, los territorios de Baja California, Baja California Sur, Chihuahua y Nuevo León. Disponible en: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http://www.dof.gob.mx/nota_to_imagen_fs.php? codnota=4875622&amp;fecha=19/06/1995&amp;cod_diario=209172</w:t>
      </w:r>
    </w:p>
    <w:p w14:paraId="41AE2E1D" w14:textId="77777777" w:rsidR="009D4C48" w:rsidRPr="009D4C48" w:rsidRDefault="009D4C48" w:rsidP="009D4C48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>DOF-29/05/1995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.- Decreto en el cual se declara libre del virus de la Influenza Aviar los Territorios de Baja California y Baja California Sur, Disponible en: http://dof.gob.mx/nota_detalle.php?codigo=4886459&amp;fecha=29/05/1996</w:t>
      </w:r>
    </w:p>
    <w:p w14:paraId="522BE60D" w14:textId="77777777" w:rsidR="009D4C48" w:rsidRPr="009D4C48" w:rsidRDefault="009D4C48" w:rsidP="009D4C48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es-MX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DOF-08/09/2009.-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Acuerdo por el que se declara a la zona norte del Estado de Baja California Sur como libre de Garrapata Boophilus spp.- Disponible en.</w:t>
      </w: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hyperlink r:id="rId14" w:history="1">
        <w:r w:rsidRPr="009D4C4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s-MX"/>
          </w:rPr>
          <w:t>http://dof.gob.mx/nota_detalle.php?codigo=5108865&amp;fecha=08/09/2009</w:t>
        </w:r>
      </w:hyperlink>
    </w:p>
    <w:p w14:paraId="7925608E" w14:textId="77777777" w:rsidR="009D4C48" w:rsidRPr="009D4C48" w:rsidRDefault="009D4C48" w:rsidP="009D4C48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SAGARPA-SENASICA.  2015.-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 xml:space="preserve">Distribución y diversidad de garrapata </w:t>
      </w:r>
      <w:r w:rsidRPr="009D4C48">
        <w:rPr>
          <w:rFonts w:ascii="Arial" w:eastAsia="Times New Roman" w:hAnsi="Arial" w:cs="Arial"/>
          <w:i/>
          <w:sz w:val="24"/>
          <w:szCs w:val="24"/>
          <w:lang w:eastAsia="es-MX"/>
        </w:rPr>
        <w:t>Boophilus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 xml:space="preserve"> spp. – Mapa. Situación de la Campaña para el Control de la Garrapata Boophilus spp en México.</w:t>
      </w:r>
    </w:p>
    <w:p w14:paraId="29F60DA4" w14:textId="77777777" w:rsidR="009D4C48" w:rsidRPr="009D4C48" w:rsidRDefault="009D4C48" w:rsidP="009D4C48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DOF-29/07/2919.-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Acuerdo en el que se declara el Estado de Baja California Sur como zona libre de brucelosis Bovina, Caprina y Ovina causada por Brucella Abortus, Brucella Melitensis (especies lisas) y Brucella Ovis (especie rugosa) Disponible en: http://www.dof.gob.mx/nota_detalle.php?codigo=5566699&amp;fecha=29/07/2019</w:t>
      </w:r>
    </w:p>
    <w:p w14:paraId="5F760F56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SENASICA. Dirección General de Salud Animal.-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2010.- Oficio No. BOO.02.02/3120. 03/12/2010.</w:t>
      </w:r>
    </w:p>
    <w:p w14:paraId="4F375060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SENASA.- Servicio Nacional de Sanidad y Calidad Agroalimentaria.-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2020.- Trazabilidad.-</w:t>
      </w:r>
      <w:r w:rsidRPr="009D4C48">
        <w:rPr>
          <w:rFonts w:ascii="Arial" w:eastAsiaTheme="minorHAnsi" w:hAnsi="Arial" w:cs="Arial"/>
          <w:sz w:val="24"/>
          <w:szCs w:val="24"/>
        </w:rPr>
        <w:t>Disponible en: (</w:t>
      </w:r>
      <w:hyperlink r:id="rId15" w:history="1">
        <w:r w:rsidRPr="009D4C48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https://www.senasa.gob.ar/cadena-animal/bovinos-y-bubalinos/produccion-primaria/trazabilidad</w:t>
        </w:r>
      </w:hyperlink>
      <w:r w:rsidRPr="009D4C48">
        <w:rPr>
          <w:rFonts w:ascii="Arial" w:eastAsiaTheme="minorHAnsi" w:hAnsi="Arial" w:cs="Arial"/>
          <w:b/>
          <w:sz w:val="24"/>
          <w:szCs w:val="24"/>
        </w:rPr>
        <w:t>)</w:t>
      </w:r>
    </w:p>
    <w:p w14:paraId="18134F90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color w:val="0563C1" w:themeColor="hyperlink"/>
          <w:sz w:val="24"/>
          <w:szCs w:val="24"/>
          <w:u w:val="single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Contexto Ganadero.- 2020.- </w:t>
      </w:r>
      <w:r w:rsidRPr="009D4C48">
        <w:rPr>
          <w:rFonts w:ascii="Arial" w:eastAsiaTheme="minorHAnsi" w:hAnsi="Arial" w:cs="Arial"/>
          <w:sz w:val="24"/>
          <w:szCs w:val="24"/>
        </w:rPr>
        <w:t>México Fortalecerá su sistema de Identificación y Trazabilidad Bovina.- Disponible en:      (</w:t>
      </w:r>
      <w:hyperlink r:id="rId16" w:history="1">
        <w:r w:rsidRPr="009D4C48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https://www.contextoganadero.com/internacional/mexico-fortalecera-su-sistema-de-identificacion-y-trazabilidad-bovina</w:t>
        </w:r>
      </w:hyperlink>
    </w:p>
    <w:p w14:paraId="37E0153D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DOF.- 29-05-2015. </w:t>
      </w:r>
      <w:r w:rsidRPr="009D4C48">
        <w:rPr>
          <w:rFonts w:ascii="Arial" w:eastAsiaTheme="minorHAnsi" w:hAnsi="Arial" w:cs="Arial"/>
          <w:sz w:val="24"/>
          <w:szCs w:val="24"/>
        </w:rPr>
        <w:t>Norma Oficial Mexicana 001-SAG/GAN-2015, Sistema Nacional de Identificación Animal para Bovinos y Colmenas.-Disponible en (</w:t>
      </w:r>
      <w:hyperlink r:id="rId17" w:history="1">
        <w:r w:rsidRPr="009D4C48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https://dof.gob.mx/nota_detalle.php?codigo=5394324&amp;fecha=29/05/2015&amp;print=true</w:t>
        </w:r>
      </w:hyperlink>
      <w:r w:rsidRPr="009D4C48">
        <w:rPr>
          <w:rFonts w:ascii="Arial" w:eastAsiaTheme="minorHAnsi" w:hAnsi="Arial" w:cs="Arial"/>
          <w:b/>
          <w:sz w:val="24"/>
          <w:szCs w:val="24"/>
        </w:rPr>
        <w:t>)</w:t>
      </w:r>
    </w:p>
    <w:p w14:paraId="2A9B9B67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eastAsiaTheme="minorHAnsi"/>
          <w:color w:val="0563C1" w:themeColor="hyperlink"/>
          <w:sz w:val="24"/>
          <w:szCs w:val="24"/>
          <w:u w:val="single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Gobierno de México, Productora Nacional de Biólogos Veterinarios.- </w:t>
      </w:r>
      <w:r w:rsidRPr="009D4C48">
        <w:rPr>
          <w:rFonts w:ascii="Arial" w:eastAsiaTheme="minorHAnsi" w:hAnsi="Arial" w:cs="Arial"/>
          <w:sz w:val="24"/>
          <w:szCs w:val="24"/>
        </w:rPr>
        <w:t>2016.- Las Enfermedades Zoonóticas en México.-Disponible en: (</w:t>
      </w:r>
      <w:hyperlink r:id="rId18" w:history="1">
        <w:r w:rsidRPr="009D4C48">
          <w:rPr>
            <w:rFonts w:eastAsiaTheme="minorHAnsi"/>
            <w:color w:val="0563C1" w:themeColor="hyperlink"/>
            <w:sz w:val="24"/>
            <w:szCs w:val="24"/>
            <w:u w:val="single"/>
          </w:rPr>
          <w:t>https://www.gob.mx/pronabive/articulos/las-enfermedades-zoonoticas-en-mexico?idiom=es</w:t>
        </w:r>
      </w:hyperlink>
      <w:r w:rsidRPr="009D4C48">
        <w:rPr>
          <w:rFonts w:eastAsiaTheme="minorHAnsi"/>
          <w:color w:val="0563C1" w:themeColor="hyperlink"/>
          <w:sz w:val="24"/>
          <w:szCs w:val="24"/>
          <w:u w:val="single"/>
        </w:rPr>
        <w:t>)</w:t>
      </w:r>
    </w:p>
    <w:p w14:paraId="2EA59AE2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DOF.- 24-01. </w:t>
      </w:r>
      <w:r w:rsidRPr="009D4C48">
        <w:rPr>
          <w:rFonts w:ascii="Arial" w:eastAsiaTheme="minorHAnsi" w:hAnsi="Arial" w:cs="Arial"/>
          <w:sz w:val="24"/>
          <w:szCs w:val="24"/>
        </w:rPr>
        <w:t>2020.- Ley General de Salud.- Disponible en. (</w:t>
      </w:r>
      <w:hyperlink r:id="rId19" w:history="1">
        <w:r w:rsidRPr="009D4C48">
          <w:rPr>
            <w:rFonts w:eastAsiaTheme="minorHAnsi"/>
            <w:color w:val="0563C1" w:themeColor="hyperlink"/>
            <w:sz w:val="24"/>
            <w:szCs w:val="24"/>
            <w:u w:val="single"/>
          </w:rPr>
          <w:t>http://www.salud.gob.mx/cnts/pdfs/LEY_GENERAL_DE_SALUD.pdf</w:t>
        </w:r>
      </w:hyperlink>
      <w:r w:rsidRPr="009D4C48">
        <w:rPr>
          <w:rFonts w:ascii="Arial" w:eastAsiaTheme="minorHAnsi" w:hAnsi="Arial" w:cs="Arial"/>
          <w:sz w:val="24"/>
          <w:szCs w:val="24"/>
        </w:rPr>
        <w:t>)</w:t>
      </w:r>
    </w:p>
    <w:p w14:paraId="22338920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DOF.- 16-02-2018.- </w:t>
      </w:r>
      <w:r w:rsidRPr="009D4C48">
        <w:rPr>
          <w:rFonts w:ascii="Arial" w:eastAsiaTheme="minorHAnsi" w:hAnsi="Arial" w:cs="Arial"/>
          <w:sz w:val="24"/>
          <w:szCs w:val="24"/>
        </w:rPr>
        <w:t>Ley Federal De Sanidad Animal, Disponible en: (</w:t>
      </w:r>
      <w:hyperlink r:id="rId20" w:history="1">
        <w:r w:rsidRPr="009D4C48">
          <w:rPr>
            <w:rFonts w:eastAsiaTheme="minorHAnsi"/>
            <w:color w:val="0563C1" w:themeColor="hyperlink"/>
            <w:sz w:val="24"/>
            <w:szCs w:val="24"/>
            <w:u w:val="single"/>
          </w:rPr>
          <w:t>http://www.diputados.gob.mx/LeyesBiblio/pdf/LFSA_160218.pdf</w:t>
        </w:r>
      </w:hyperlink>
      <w:r w:rsidRPr="009D4C48">
        <w:rPr>
          <w:rFonts w:ascii="Arial" w:eastAsiaTheme="minorHAnsi" w:hAnsi="Arial" w:cs="Arial"/>
          <w:b/>
          <w:sz w:val="24"/>
          <w:szCs w:val="24"/>
        </w:rPr>
        <w:t>)</w:t>
      </w:r>
    </w:p>
    <w:p w14:paraId="2E204CDE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B.O.G.E.- 38.- 31-08-2019.- </w:t>
      </w:r>
      <w:r w:rsidRPr="009D4C48">
        <w:rPr>
          <w:rFonts w:ascii="Arial" w:eastAsiaTheme="minorHAnsi" w:hAnsi="Arial" w:cs="Arial"/>
          <w:sz w:val="24"/>
          <w:szCs w:val="24"/>
        </w:rPr>
        <w:t>Ley de Salud Estatal para el Estado de Baja California Sur Disponible en:(</w:t>
      </w:r>
      <w:hyperlink r:id="rId21" w:history="1">
        <w:r w:rsidRPr="009D4C48">
          <w:rPr>
            <w:rFonts w:eastAsiaTheme="minorHAnsi"/>
            <w:color w:val="0563C1" w:themeColor="hyperlink"/>
            <w:sz w:val="24"/>
            <w:szCs w:val="24"/>
            <w:u w:val="single"/>
          </w:rPr>
          <w:t>https://www.cbcs.gob.mx/index.php/cmply/1555-ley-salud-bcs</w:t>
        </w:r>
      </w:hyperlink>
      <w:r w:rsidRPr="009D4C48">
        <w:rPr>
          <w:rFonts w:ascii="Arial" w:eastAsiaTheme="minorHAnsi" w:hAnsi="Arial" w:cs="Arial"/>
          <w:sz w:val="24"/>
          <w:szCs w:val="24"/>
        </w:rPr>
        <w:t>)</w:t>
      </w:r>
    </w:p>
    <w:p w14:paraId="2831BBFD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DOF.- 27-09.- </w:t>
      </w:r>
      <w:r w:rsidRPr="009D4C48">
        <w:rPr>
          <w:rFonts w:ascii="Arial" w:eastAsiaTheme="minorHAnsi" w:hAnsi="Arial" w:cs="Arial"/>
          <w:sz w:val="24"/>
          <w:szCs w:val="24"/>
        </w:rPr>
        <w:t>2005.- Modificación a la NOM-006-SSA2-1993.- para la prevención y control de la Tuberculosis en la Atención primaria a la salud.-Disponible en. (</w:t>
      </w:r>
      <w:hyperlink r:id="rId22" w:history="1">
        <w:r w:rsidRPr="009D4C48">
          <w:rPr>
            <w:rFonts w:eastAsiaTheme="minorHAnsi"/>
            <w:color w:val="0563C1" w:themeColor="hyperlink"/>
            <w:sz w:val="24"/>
            <w:szCs w:val="24"/>
            <w:u w:val="single"/>
          </w:rPr>
          <w:t>http://www.salud.gob.mx/unidades/cdi/nom/m006ssa293.pdf</w:t>
        </w:r>
      </w:hyperlink>
      <w:r w:rsidRPr="009D4C48">
        <w:rPr>
          <w:rFonts w:ascii="Arial" w:eastAsiaTheme="minorHAnsi" w:hAnsi="Arial" w:cs="Arial"/>
          <w:sz w:val="24"/>
          <w:szCs w:val="24"/>
        </w:rPr>
        <w:t>).</w:t>
      </w:r>
    </w:p>
    <w:p w14:paraId="17059C80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DOF.-08-03-1993.- </w:t>
      </w:r>
      <w:r w:rsidRPr="009D4C48">
        <w:rPr>
          <w:rFonts w:ascii="Arial" w:eastAsiaTheme="minorHAnsi" w:hAnsi="Arial" w:cs="Arial"/>
          <w:sz w:val="24"/>
          <w:szCs w:val="24"/>
        </w:rPr>
        <w:t>NOM-031-ZOO-1995.- Norma Oficial Mexicana, Campaña Nacional contra la Tuberculosis Bovina (Mycobacterium bovis).-Disponible en: (</w:t>
      </w:r>
      <w:hyperlink r:id="rId23" w:history="1">
        <w:r w:rsidRPr="009D4C48">
          <w:rPr>
            <w:rFonts w:eastAsiaTheme="minorHAnsi"/>
            <w:color w:val="0563C1" w:themeColor="hyperlink"/>
            <w:sz w:val="24"/>
            <w:szCs w:val="24"/>
            <w:u w:val="single"/>
          </w:rPr>
          <w:t>http://legismex.mty.itesm.mx/normas/zoo/zoo031.pdf</w:t>
        </w:r>
      </w:hyperlink>
      <w:r w:rsidRPr="009D4C48">
        <w:rPr>
          <w:rFonts w:eastAsiaTheme="minorHAnsi"/>
          <w:color w:val="0563C1" w:themeColor="hyperlink"/>
          <w:sz w:val="24"/>
          <w:szCs w:val="24"/>
          <w:u w:val="single"/>
        </w:rPr>
        <w:t>)</w:t>
      </w:r>
      <w:r w:rsidRPr="009D4C48">
        <w:rPr>
          <w:rFonts w:ascii="Arial" w:eastAsiaTheme="minorHAnsi" w:hAnsi="Arial" w:cs="Arial"/>
          <w:sz w:val="24"/>
          <w:szCs w:val="24"/>
        </w:rPr>
        <w:t>.</w:t>
      </w:r>
    </w:p>
    <w:p w14:paraId="4D5187D5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Rodríguez-Vivas et al.- </w:t>
      </w:r>
      <w:r w:rsidRPr="009D4C48">
        <w:rPr>
          <w:rFonts w:ascii="Arial" w:eastAsiaTheme="minorHAnsi" w:hAnsi="Arial" w:cs="Arial"/>
          <w:sz w:val="24"/>
          <w:szCs w:val="24"/>
        </w:rPr>
        <w:t>2016.-Deteccion Molecular de Ricketsia typhi en perros de una comunidad rural en Yucatán, México. - Disponible en: (</w:t>
      </w:r>
      <w:r w:rsidRPr="009D4C48">
        <w:rPr>
          <w:rFonts w:eastAsiaTheme="minorHAnsi"/>
          <w:color w:val="0563C1" w:themeColor="hyperlink"/>
          <w:sz w:val="24"/>
          <w:szCs w:val="24"/>
          <w:u w:val="single"/>
        </w:rPr>
        <w:t>http://www.scielo.org.co/scielo.php?pid=so120-41572016000500007&amp;script=sci_arttex$ting=es</w:t>
      </w:r>
      <w:r w:rsidRPr="009D4C48">
        <w:rPr>
          <w:rFonts w:ascii="Arial" w:eastAsiaTheme="minorHAnsi" w:hAnsi="Arial" w:cs="Arial"/>
          <w:sz w:val="24"/>
          <w:szCs w:val="24"/>
        </w:rPr>
        <w:t>)</w:t>
      </w:r>
    </w:p>
    <w:p w14:paraId="4BD4CC19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DOF.- 19-05-1995.- NOM-019-ZOO.- </w:t>
      </w:r>
      <w:r w:rsidRPr="009D4C48">
        <w:rPr>
          <w:rFonts w:ascii="Arial" w:eastAsiaTheme="minorHAnsi" w:hAnsi="Arial" w:cs="Arial"/>
          <w:sz w:val="24"/>
          <w:szCs w:val="24"/>
        </w:rPr>
        <w:t>1994.- Norma Oficial Mexicana, Campaña Nacional Contra la Garrapata Boophilus spp.-Disponible en. (</w:t>
      </w:r>
      <w:hyperlink r:id="rId24" w:history="1">
        <w:r w:rsidRPr="009D4C48">
          <w:rPr>
            <w:rFonts w:eastAsiaTheme="minorHAnsi"/>
            <w:color w:val="0563C1" w:themeColor="hyperlink"/>
            <w:sz w:val="24"/>
            <w:szCs w:val="24"/>
            <w:u w:val="single"/>
          </w:rPr>
          <w:t>http://legismex.mty.itesm.mx/normas/zoo/zoo019.pdf</w:t>
        </w:r>
      </w:hyperlink>
      <w:r w:rsidRPr="009D4C48">
        <w:rPr>
          <w:rFonts w:ascii="Arial" w:eastAsiaTheme="minorHAnsi" w:hAnsi="Arial" w:cs="Arial"/>
          <w:sz w:val="24"/>
          <w:szCs w:val="24"/>
        </w:rPr>
        <w:t>)</w:t>
      </w:r>
    </w:p>
    <w:p w14:paraId="3DA6AD21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SENASA.- </w:t>
      </w:r>
      <w:r w:rsidRPr="009D4C48">
        <w:rPr>
          <w:rFonts w:ascii="Arial" w:eastAsiaTheme="minorHAnsi" w:hAnsi="Arial" w:cs="Arial"/>
          <w:sz w:val="24"/>
          <w:szCs w:val="24"/>
        </w:rPr>
        <w:t>2015.-</w:t>
      </w:r>
      <w:r w:rsidRPr="009D4C48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9D4C48">
        <w:rPr>
          <w:rFonts w:ascii="Arial" w:eastAsiaTheme="minorHAnsi" w:hAnsi="Arial" w:cs="Arial"/>
          <w:sz w:val="24"/>
          <w:szCs w:val="24"/>
        </w:rPr>
        <w:t>Influenza Aviar.- Disponible en: (</w:t>
      </w:r>
      <w:hyperlink r:id="rId25" w:history="1">
        <w:r w:rsidRPr="009D4C48">
          <w:rPr>
            <w:rFonts w:eastAsiaTheme="minorHAnsi"/>
            <w:color w:val="0563C1" w:themeColor="hyperlink"/>
            <w:sz w:val="24"/>
            <w:szCs w:val="24"/>
            <w:u w:val="single"/>
          </w:rPr>
          <w:t>http://www.senasa.gob.ar/sites/default/files/ARBOL_SENASA/ANIMAL/ABEJAS/PROD_PRIMARIA/SANID_APICOLA/EES/INFLUENZA/file2820-influenza</w:t>
        </w:r>
        <w:r w:rsidRPr="009D4C48">
          <w:rPr>
            <w:rFonts w:ascii="Arial" w:eastAsiaTheme="minorHAnsi" w:hAnsi="Arial" w:cs="Arial"/>
            <w:sz w:val="24"/>
            <w:szCs w:val="24"/>
            <w:u w:val="single"/>
          </w:rPr>
          <w:t>-aviar.pdf</w:t>
        </w:r>
      </w:hyperlink>
      <w:r w:rsidRPr="009D4C48">
        <w:rPr>
          <w:rFonts w:ascii="Arial" w:eastAsiaTheme="minorHAnsi" w:hAnsi="Arial" w:cs="Arial"/>
          <w:b/>
          <w:sz w:val="24"/>
          <w:szCs w:val="24"/>
        </w:rPr>
        <w:t>).</w:t>
      </w:r>
    </w:p>
    <w:p w14:paraId="3E4CA0DB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SENASICA.- 2020.- </w:t>
      </w:r>
      <w:r w:rsidRPr="009D4C48">
        <w:rPr>
          <w:rFonts w:ascii="Arial" w:eastAsiaTheme="minorHAnsi" w:hAnsi="Arial" w:cs="Arial"/>
          <w:sz w:val="24"/>
          <w:szCs w:val="24"/>
        </w:rPr>
        <w:t>Fiebre Porcina Clásica, también conocida como “Cólera Porcina”.-Disponible en: (</w:t>
      </w:r>
      <w:hyperlink r:id="rId26" w:anchor=":~:text=M%C3%A9xico%20es%20libre%20de%20la,para%20el%20ingreso%20de%20personas" w:history="1">
        <w:r w:rsidRPr="009D4C48">
          <w:rPr>
            <w:rFonts w:eastAsiaTheme="minorHAnsi"/>
            <w:color w:val="0563C1" w:themeColor="hyperlink"/>
            <w:sz w:val="24"/>
            <w:szCs w:val="24"/>
            <w:u w:val="single"/>
          </w:rPr>
          <w:t>https://www.gob.mx/senasica/documentos/fiebre-porcina-clasica?state=published#:~:text=M%C3%A9xico%20es%20libre%20de%20la,para%20el%20ingreso%20de%20personas</w:t>
        </w:r>
      </w:hyperlink>
      <w:r w:rsidRPr="009D4C48">
        <w:rPr>
          <w:rFonts w:ascii="Arial" w:eastAsiaTheme="minorHAnsi" w:hAnsi="Arial" w:cs="Arial"/>
          <w:b/>
          <w:sz w:val="24"/>
          <w:szCs w:val="24"/>
        </w:rPr>
        <w:t>).</w:t>
      </w:r>
    </w:p>
    <w:p w14:paraId="1CC3D18B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>Taylor, et.al.- 2005.- Araujo,2003</w:t>
      </w:r>
      <w:r w:rsidRPr="009D4C48">
        <w:rPr>
          <w:rFonts w:ascii="Arial" w:eastAsiaTheme="minorHAnsi" w:hAnsi="Arial" w:cs="Arial"/>
          <w:sz w:val="24"/>
          <w:szCs w:val="24"/>
        </w:rPr>
        <w:t>.- Perspectiva Actual de la Salud Animal en México.</w:t>
      </w:r>
    </w:p>
    <w:p w14:paraId="1F4A8F20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SIAP-SADER. -2020.- </w:t>
      </w:r>
      <w:r w:rsidRPr="009D4C48">
        <w:rPr>
          <w:rFonts w:ascii="Arial" w:eastAsiaTheme="minorHAnsi" w:hAnsi="Arial" w:cs="Arial"/>
          <w:sz w:val="24"/>
          <w:szCs w:val="24"/>
        </w:rPr>
        <w:t>Cierre Ganadero 2019-avance 2020.</w:t>
      </w:r>
    </w:p>
    <w:p w14:paraId="0A6178FF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9D4C48">
        <w:rPr>
          <w:rFonts w:ascii="Arial" w:eastAsiaTheme="minorHAnsi" w:hAnsi="Arial" w:cs="Arial"/>
          <w:b/>
          <w:color w:val="000000" w:themeColor="text1"/>
          <w:sz w:val="24"/>
          <w:szCs w:val="24"/>
        </w:rPr>
        <w:t>Go</w:t>
      </w:r>
      <w:r w:rsidRPr="009D4C48">
        <w:rPr>
          <w:rFonts w:ascii="Arial" w:eastAsiaTheme="minorHAnsi" w:hAnsi="Arial" w:cs="Arial"/>
          <w:b/>
          <w:color w:val="000000" w:themeColor="text1"/>
          <w:sz w:val="24"/>
          <w:szCs w:val="24"/>
        </w:rPr>
        <w:softHyphen/>
        <w:t>bierno de Baja California Sur, 2010.</w:t>
      </w:r>
    </w:p>
    <w:p w14:paraId="586B9538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eastAsiaTheme="minorHAnsi"/>
          <w:color w:val="000000" w:themeColor="text1"/>
          <w:sz w:val="24"/>
          <w:szCs w:val="24"/>
        </w:rPr>
      </w:pPr>
      <w:r w:rsidRPr="009D4C48">
        <w:rPr>
          <w:rFonts w:ascii="Arial" w:eastAsiaTheme="minorHAnsi" w:hAnsi="Arial" w:cs="Arial"/>
          <w:b/>
          <w:color w:val="000000" w:themeColor="text1"/>
          <w:sz w:val="24"/>
          <w:szCs w:val="24"/>
        </w:rPr>
        <w:t>INEGI.  Estadísticas 2010.</w:t>
      </w:r>
    </w:p>
    <w:p w14:paraId="3248633B" w14:textId="77777777" w:rsidR="009D4C48" w:rsidRPr="009D4C48" w:rsidRDefault="009D4C48" w:rsidP="009D4C48">
      <w:pPr>
        <w:spacing w:after="0" w:line="240" w:lineRule="auto"/>
        <w:rPr>
          <w:rFonts w:eastAsiaTheme="minorHAnsi"/>
          <w:color w:val="FF0000"/>
          <w:sz w:val="24"/>
          <w:szCs w:val="24"/>
        </w:rPr>
      </w:pPr>
    </w:p>
    <w:p w14:paraId="1E1398C4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Pecuaria, de B.C.S., A.C. (CEFPP), 2020.- </w:t>
      </w:r>
      <w:r w:rsidRPr="009D4C48">
        <w:rPr>
          <w:rFonts w:ascii="Arial" w:eastAsiaTheme="minorHAnsi" w:hAnsi="Arial" w:cs="Arial"/>
          <w:sz w:val="24"/>
          <w:szCs w:val="24"/>
        </w:rPr>
        <w:t>Programa de Trabajo del Proyecto Campaña Nacional Contra la Garrapata Boophilus spp. En el Estado de B.C.S.</w:t>
      </w:r>
    </w:p>
    <w:p w14:paraId="70D851DF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Pecuaria, de B.C.S., A.C. (CEFPP), 2020.- </w:t>
      </w:r>
      <w:r w:rsidRPr="009D4C48">
        <w:rPr>
          <w:rFonts w:ascii="Arial" w:eastAsiaTheme="minorHAnsi" w:hAnsi="Arial" w:cs="Arial"/>
          <w:sz w:val="24"/>
          <w:szCs w:val="24"/>
        </w:rPr>
        <w:t>Programa de trabajo de Vigilancia Epidemiológica de Riesgos Zoosanitarios en el Estado de B.C.S.</w:t>
      </w:r>
    </w:p>
    <w:p w14:paraId="35C9BA78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Pecuaria, de B.C.S., A.C. (CEFPP), 2019-2020.- </w:t>
      </w:r>
      <w:r w:rsidRPr="009D4C48">
        <w:rPr>
          <w:rFonts w:ascii="Arial" w:eastAsiaTheme="minorHAnsi" w:hAnsi="Arial" w:cs="Arial"/>
          <w:sz w:val="24"/>
          <w:szCs w:val="24"/>
        </w:rPr>
        <w:t>Programas de Trabajo del proyecto contra la Tuberculosis Bovina del incentivo en el Estado de B.C.S.</w:t>
      </w:r>
    </w:p>
    <w:p w14:paraId="17035B26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SADER. - 2019.- </w:t>
      </w:r>
      <w:r w:rsidRPr="009D4C48">
        <w:rPr>
          <w:rFonts w:ascii="Arial" w:eastAsiaTheme="minorHAnsi" w:hAnsi="Arial" w:cs="Arial"/>
          <w:sz w:val="24"/>
          <w:szCs w:val="24"/>
        </w:rPr>
        <w:t>Reglas de Operación del Programa de Sanidad e Inocuidad Agroalimentaria.</w:t>
      </w:r>
      <w:r w:rsidRPr="009D4C48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14:paraId="76CC7434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SADER. - 2020.- </w:t>
      </w:r>
      <w:r w:rsidRPr="009D4C48">
        <w:rPr>
          <w:rFonts w:ascii="Arial" w:eastAsiaTheme="minorHAnsi" w:hAnsi="Arial" w:cs="Arial"/>
          <w:sz w:val="24"/>
          <w:szCs w:val="24"/>
        </w:rPr>
        <w:t xml:space="preserve">Reglas de Operación del Programa de Sanidad e Inocuidad Agroalimentaria. </w:t>
      </w:r>
    </w:p>
    <w:p w14:paraId="1C92DFF6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color w:val="0563C1" w:themeColor="hyperlink"/>
          <w:sz w:val="24"/>
          <w:szCs w:val="24"/>
          <w:u w:val="single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Mapade.- 2020.- </w:t>
      </w:r>
      <w:r w:rsidRPr="009D4C48">
        <w:rPr>
          <w:rFonts w:ascii="Arial" w:eastAsiaTheme="minorHAnsi" w:hAnsi="Arial" w:cs="Arial"/>
          <w:sz w:val="24"/>
          <w:szCs w:val="24"/>
        </w:rPr>
        <w:t xml:space="preserve">Mapas de Baja California Sur.- Disponible en:: </w:t>
      </w:r>
      <w:hyperlink r:id="rId27" w:history="1">
        <w:r w:rsidRPr="009D4C48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https://www.mapade.org/Baja_california_sur.html</w:t>
        </w:r>
      </w:hyperlink>
    </w:p>
    <w:p w14:paraId="49A69797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SADER-Gob. Edo. del B.C.S.- </w:t>
      </w:r>
      <w:r w:rsidRPr="009D4C48">
        <w:rPr>
          <w:rFonts w:ascii="Arial" w:eastAsiaTheme="minorHAnsi" w:hAnsi="Arial" w:cs="Arial"/>
          <w:sz w:val="24"/>
          <w:szCs w:val="24"/>
        </w:rPr>
        <w:t>2019.- Convenio de Coordinación para el Desarrollo Rural Sustentable 2019-2021. Gob. Edo. B.C.S.</w:t>
      </w:r>
    </w:p>
    <w:p w14:paraId="171250AD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SADER-Gob. Edo. del B.C.S.- </w:t>
      </w:r>
      <w:r w:rsidRPr="009D4C48">
        <w:rPr>
          <w:rFonts w:ascii="Arial" w:eastAsiaTheme="minorHAnsi" w:hAnsi="Arial" w:cs="Arial"/>
          <w:sz w:val="24"/>
          <w:szCs w:val="24"/>
        </w:rPr>
        <w:t>2020.- Convenio de Coordinación para el Desarrollo Rural Sustentable 2019-2021. Gob. Edo. B.C.S.</w:t>
      </w:r>
    </w:p>
    <w:p w14:paraId="34ADC800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SADER-Gob. Edo. del B.C.S.- 2021.- </w:t>
      </w:r>
      <w:r w:rsidRPr="009D4C48">
        <w:rPr>
          <w:rFonts w:ascii="Arial" w:eastAsiaTheme="minorHAnsi" w:hAnsi="Arial" w:cs="Arial"/>
          <w:sz w:val="24"/>
          <w:szCs w:val="24"/>
        </w:rPr>
        <w:t>Convenio de Coordinación para el Desarrollo Rural Sustentable 2019-2021. Gob. Edo. B.C.S.</w:t>
      </w:r>
    </w:p>
    <w:p w14:paraId="09DE88F6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SADER. - 2021.- </w:t>
      </w:r>
      <w:r w:rsidRPr="009D4C48">
        <w:rPr>
          <w:rFonts w:ascii="Arial" w:eastAsiaTheme="minorHAnsi" w:hAnsi="Arial" w:cs="Arial"/>
          <w:sz w:val="24"/>
          <w:szCs w:val="24"/>
        </w:rPr>
        <w:t xml:space="preserve">Reglas de Operación del Programa de Sanidad e Inocuidad Agroalimentaria. </w:t>
      </w:r>
    </w:p>
    <w:p w14:paraId="3938FA7E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SADER-2019.- </w:t>
      </w:r>
      <w:r w:rsidRPr="009D4C48">
        <w:rPr>
          <w:rFonts w:ascii="Arial" w:eastAsiaTheme="minorHAnsi" w:hAnsi="Arial" w:cs="Arial"/>
          <w:sz w:val="24"/>
          <w:szCs w:val="24"/>
        </w:rPr>
        <w:t>Reglas de Operación del Programa de Sanidad e Inocuidad Agroalimentaria. - Anexo Técnico de Ejecución para la Operación de los Componentes del Programa. Gob. Edo. B.C.S.-SADER 2019-2021.</w:t>
      </w:r>
    </w:p>
    <w:p w14:paraId="59EE854B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SADER-2020.- </w:t>
      </w:r>
      <w:r w:rsidRPr="009D4C48">
        <w:rPr>
          <w:rFonts w:ascii="Arial" w:eastAsiaTheme="minorHAnsi" w:hAnsi="Arial" w:cs="Arial"/>
          <w:sz w:val="24"/>
          <w:szCs w:val="24"/>
        </w:rPr>
        <w:t>Reglas de Operación del Programa de Sanidad e Inocuidad Agroalimentaria. - Anexo Técnico de Ejecución para la Operación de los Componentes del Programa. Gob. Edo. B.C.S.-SADER 2019-2021.</w:t>
      </w:r>
    </w:p>
    <w:p w14:paraId="2E7C8010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SADER-2020.- </w:t>
      </w:r>
      <w:r w:rsidRPr="009D4C48">
        <w:rPr>
          <w:rFonts w:ascii="Arial" w:eastAsiaTheme="minorHAnsi" w:hAnsi="Arial" w:cs="Arial"/>
          <w:sz w:val="24"/>
          <w:szCs w:val="24"/>
        </w:rPr>
        <w:t>Reglas de Operación del Programa de Sanidad e Inocuidad Agroalimentaria. - Anexo Técnico de Ejecución para la Operación de los Componentes del Programa. Gob. Edo. B.C.S.-SADER 2019-2021.</w:t>
      </w:r>
    </w:p>
    <w:p w14:paraId="7949BC47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Contraloría General del Estado de B.C.S.- 2020.- </w:t>
      </w:r>
      <w:r w:rsidRPr="009D4C48">
        <w:rPr>
          <w:rFonts w:ascii="Arial" w:eastAsiaTheme="minorHAnsi" w:hAnsi="Arial" w:cs="Arial"/>
          <w:sz w:val="24"/>
          <w:szCs w:val="24"/>
        </w:rPr>
        <w:t xml:space="preserve">Reglamento para realizar la Entrega-Recepción de la Administración Pública del Estado de Baja California Sur. </w:t>
      </w:r>
    </w:p>
    <w:p w14:paraId="1CC8E129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sz w:val="24"/>
          <w:szCs w:val="24"/>
        </w:rPr>
        <w:t>Boletín Oficial del Gob. Del Edo. B.C.S., No. 43. Capítulo V, Art.33. Transitorio 2º. 14/Sept./2020.</w:t>
      </w:r>
    </w:p>
    <w:p w14:paraId="6172B4FD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Gobierno del Estado de B.C.S.- 2020.- </w:t>
      </w:r>
      <w:r w:rsidRPr="009D4C48">
        <w:rPr>
          <w:rFonts w:ascii="Arial" w:eastAsiaTheme="minorHAnsi" w:hAnsi="Arial" w:cs="Arial"/>
          <w:sz w:val="24"/>
          <w:szCs w:val="24"/>
        </w:rPr>
        <w:t xml:space="preserve">Lineamientos para la Elaboración de Libros Blancos y Memorias Documentales de la Administración Pública del Estado de Baja California Sur. </w:t>
      </w:r>
    </w:p>
    <w:p w14:paraId="0896389D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Gobierno del Estado de B.C.S.- </w:t>
      </w:r>
      <w:r w:rsidRPr="009D4C48">
        <w:rPr>
          <w:rFonts w:ascii="Arial" w:eastAsiaTheme="minorHAnsi" w:hAnsi="Arial" w:cs="Arial"/>
          <w:sz w:val="24"/>
          <w:szCs w:val="24"/>
        </w:rPr>
        <w:t>Boletín Oficial del Gob. Edo. B.C.S., No. 45, Tít. II, Cap. II, núm. 11º</w:t>
      </w:r>
      <w:r w:rsidRPr="009D4C48">
        <w:rPr>
          <w:rFonts w:ascii="Arial" w:eastAsiaTheme="minorHAnsi" w:hAnsi="Arial" w:cs="Arial"/>
          <w:b/>
          <w:sz w:val="24"/>
          <w:szCs w:val="24"/>
        </w:rPr>
        <w:t xml:space="preserve">.  </w:t>
      </w:r>
    </w:p>
    <w:p w14:paraId="06068554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Contraloría General del Gobierno del Estado de Baja California Sur. - 2020.- </w:t>
      </w:r>
      <w:r w:rsidRPr="009D4C48">
        <w:rPr>
          <w:rFonts w:ascii="Arial" w:eastAsiaTheme="minorHAnsi" w:hAnsi="Arial" w:cs="Arial"/>
          <w:sz w:val="24"/>
          <w:szCs w:val="24"/>
        </w:rPr>
        <w:t>Acuerdo por el que se establecen los Lineamientos para la Regulación de los Procesos Entrega-Recepción.</w:t>
      </w:r>
    </w:p>
    <w:p w14:paraId="43359406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Secretaria de Agricultura y Desarrollo Rural(SADER).- </w:t>
      </w:r>
      <w:r w:rsidRPr="009D4C48">
        <w:rPr>
          <w:rFonts w:ascii="Arial" w:eastAsiaTheme="minorHAnsi" w:hAnsi="Arial" w:cs="Arial"/>
          <w:sz w:val="24"/>
          <w:szCs w:val="24"/>
        </w:rPr>
        <w:t xml:space="preserve">2020.-Sanidad animal en México, una Historia llena de éxitos., Disponible en : </w:t>
      </w:r>
      <w:hyperlink r:id="rId28" w:history="1">
        <w:r w:rsidRPr="009D4C48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https://gob.mx/agricultura/articulos/sanidad-animal-en-mexico-una-historia-llena-de-exitos?idion=es</w:t>
        </w:r>
      </w:hyperlink>
    </w:p>
    <w:p w14:paraId="797C7FF8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Pecuaria. -2017.- </w:t>
      </w:r>
      <w:r w:rsidRPr="009D4C48">
        <w:rPr>
          <w:rFonts w:ascii="Arial" w:eastAsiaTheme="minorHAnsi" w:hAnsi="Arial" w:cs="Arial"/>
          <w:sz w:val="24"/>
          <w:szCs w:val="24"/>
        </w:rPr>
        <w:t>Programa de Barrido Estatal contra la Tuberculosis Bovina en BCS, 2017-2021.</w:t>
      </w:r>
    </w:p>
    <w:p w14:paraId="38464C79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 (CEFPP).  </w:t>
      </w:r>
      <w:r w:rsidRPr="009D4C48">
        <w:rPr>
          <w:rFonts w:ascii="Arial" w:eastAsiaTheme="minorHAnsi" w:hAnsi="Arial" w:cs="Arial"/>
          <w:sz w:val="24"/>
          <w:szCs w:val="24"/>
        </w:rPr>
        <w:t>2018.- Programa de Barrido Estatal contra la Tuberculosis Bovina en BCS, 2017-2021.</w:t>
      </w:r>
    </w:p>
    <w:p w14:paraId="7BF08FB3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 (CEFPP).  </w:t>
      </w:r>
      <w:r w:rsidRPr="009D4C48">
        <w:rPr>
          <w:rFonts w:ascii="Arial" w:eastAsiaTheme="minorHAnsi" w:hAnsi="Arial" w:cs="Arial"/>
          <w:sz w:val="24"/>
          <w:szCs w:val="24"/>
        </w:rPr>
        <w:t>2019.- Programa de Barrido Estatal contra la Tuberculosis Bovina en BCS, 2017-2021.</w:t>
      </w:r>
    </w:p>
    <w:p w14:paraId="56C5CCBF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 (CEFPP).  </w:t>
      </w:r>
      <w:r w:rsidRPr="009D4C48">
        <w:rPr>
          <w:rFonts w:ascii="Arial" w:eastAsiaTheme="minorHAnsi" w:hAnsi="Arial" w:cs="Arial"/>
          <w:sz w:val="24"/>
          <w:szCs w:val="24"/>
        </w:rPr>
        <w:t>2020.- Programa de Barrido Estatal contra la Tuberculosis Bovina en BCS, 2017-2021.</w:t>
      </w:r>
    </w:p>
    <w:p w14:paraId="7D4CAC00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Comité Estatal de Fomento y Protección Pecuaria (CEFPP).  </w:t>
      </w:r>
      <w:r w:rsidRPr="009D4C48">
        <w:rPr>
          <w:rFonts w:ascii="Arial" w:eastAsiaTheme="minorHAnsi" w:hAnsi="Arial" w:cs="Arial"/>
          <w:sz w:val="24"/>
          <w:szCs w:val="24"/>
        </w:rPr>
        <w:t>2021.- Programa de Barrido Estatal contra la Tuberculosis Bovina en BCS, 2017-2021.</w:t>
      </w:r>
    </w:p>
    <w:p w14:paraId="016F7C6E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Subsecretaria de Desarrollo Agropecuario, SEPADA, 2015.- </w:t>
      </w:r>
      <w:r w:rsidRPr="009D4C48">
        <w:rPr>
          <w:rFonts w:ascii="Arial" w:eastAsiaTheme="minorHAnsi" w:hAnsi="Arial" w:cs="Arial"/>
          <w:sz w:val="24"/>
          <w:szCs w:val="24"/>
        </w:rPr>
        <w:t>F1: Estatus Zoosanitario en el Estado de Baja California Sur.</w:t>
      </w:r>
    </w:p>
    <w:p w14:paraId="2D054853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Gobierno del Estado de Baja California Sur, SEPADA, Coordinación de Sanidad e inocuidad Alimentaria, MICG. - </w:t>
      </w:r>
      <w:r w:rsidRPr="009D4C48">
        <w:rPr>
          <w:rFonts w:ascii="Arial" w:eastAsiaTheme="minorHAnsi" w:hAnsi="Arial" w:cs="Arial"/>
          <w:sz w:val="24"/>
          <w:szCs w:val="24"/>
        </w:rPr>
        <w:t>2020.- F2: Línea del tiempo de los resultados alcanzados en Salud Animal en el Estado de Baja California Sur</w:t>
      </w:r>
      <w:r w:rsidRPr="009D4C48">
        <w:rPr>
          <w:rFonts w:ascii="Arial" w:eastAsiaTheme="minorHAnsi" w:hAnsi="Arial" w:cs="Arial"/>
          <w:b/>
          <w:sz w:val="24"/>
          <w:szCs w:val="24"/>
        </w:rPr>
        <w:t>.</w:t>
      </w:r>
    </w:p>
    <w:p w14:paraId="3EB4731E" w14:textId="77777777" w:rsidR="009D4C48" w:rsidRPr="009D4C48" w:rsidRDefault="009D4C48" w:rsidP="009D4C48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Diario Oficial de la Federación: DOF. 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Tomo CDLVII, No. 12. Pág. 15. Decreto único en el que se declaran los Estados de Baja California, Baja California Sur, y la zona Sur del Estado de Sonora Libres de Cólera Porcina.</w:t>
      </w:r>
      <w:r w:rsidRPr="009D4C48">
        <w:rPr>
          <w:rFonts w:ascii="Arial" w:eastAsiaTheme="minorHAnsi" w:hAnsi="Arial" w:cs="Arial"/>
          <w:sz w:val="24"/>
          <w:szCs w:val="24"/>
        </w:rPr>
        <w:t xml:space="preserve">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 xml:space="preserve">Disponible en: </w:t>
      </w:r>
      <w:r w:rsidRPr="009D4C48">
        <w:rPr>
          <w:rFonts w:ascii="Arial" w:eastAsiaTheme="minorHAnsi" w:hAnsi="Arial" w:cs="Arial"/>
          <w:sz w:val="24"/>
          <w:szCs w:val="24"/>
        </w:rPr>
        <w:t xml:space="preserve"> </w:t>
      </w:r>
      <w:hyperlink r:id="rId29" w:history="1">
        <w:r w:rsidRPr="009D4C4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s-MX"/>
          </w:rPr>
          <w:t>http://lcweb5.loc.gov/glin/jurisdictions/Mexico/pdfs/36429-42085.pdf</w:t>
        </w:r>
      </w:hyperlink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14:paraId="2BB11882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Diario Oficial de la Federación: DOF: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21/08/1995. Acuerdo Único. Art. 1º. Y 2º. Mediante el cual se declara libre de la enfermedad de Aujeszky los estados de Baja California Y Baja California Sur, Disponible en:</w:t>
      </w:r>
      <w:r w:rsidRPr="009D4C48">
        <w:rPr>
          <w:rFonts w:ascii="Arial" w:eastAsiaTheme="minorHAnsi" w:hAnsi="Arial" w:cs="Arial"/>
          <w:sz w:val="24"/>
          <w:szCs w:val="24"/>
        </w:rPr>
        <w:t xml:space="preserve"> </w:t>
      </w:r>
      <w:hyperlink r:id="rId30" w:history="1">
        <w:r w:rsidRPr="009D4C4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s-MX"/>
          </w:rPr>
          <w:t>http://dof.gob.mx/nota_detalle.php?codigo=4879775&amp;fecha=21/08/1995</w:t>
        </w:r>
      </w:hyperlink>
    </w:p>
    <w:p w14:paraId="440603D9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DOF-01/04/1995.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 xml:space="preserve">3er. Sección. Pág. 128. Acuerdo Único. Art. 1 y 2. En el que se declara libre de la enfermedad de Salmonelosis Aviar en los Estados de Baja California, Baja California Sur, Chihuahua y Nuevo león, Disponible en: </w:t>
      </w:r>
      <w:hyperlink r:id="rId31" w:history="1">
        <w:r w:rsidRPr="009D4C48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es-MX"/>
          </w:rPr>
          <w:t>http://www.dof.gob.mx/nota_detalle.php?codigo=4871770&amp;fecha=01/04/1995</w:t>
        </w:r>
      </w:hyperlink>
    </w:p>
    <w:p w14:paraId="35CE86C1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DOF-19/06/1995.- </w:t>
      </w:r>
      <w:r w:rsidRPr="009D4C48">
        <w:rPr>
          <w:rFonts w:ascii="Arial" w:eastAsiaTheme="minorHAnsi" w:hAnsi="Arial" w:cs="Arial"/>
          <w:sz w:val="24"/>
          <w:szCs w:val="24"/>
        </w:rPr>
        <w:t xml:space="preserve">Acuerdo mediante el cual se declaran libres del virus de la enfermedad de Newcastle en su presentación Velogénica, los territorios de Baja California, Baja California Sur, Chihuahua y Nuevo León. Disponible en: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http://www.dof.gob.mx/nota_to_imagen_fs.php? codnota=4875622&amp;fecha=19/06/1995&amp;cod_diario=209172</w:t>
      </w:r>
    </w:p>
    <w:p w14:paraId="4F147BAB" w14:textId="77777777" w:rsidR="009D4C48" w:rsidRPr="009D4C48" w:rsidRDefault="009D4C48" w:rsidP="009D4C48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>DOF-29/05/1995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.- Decreto en el cual se declara libre del virus de la Influenza Aviar los Territorios de Baja California y Baja California Sur, Disponible en: http://dof.gob.mx/nota_detalle.php?codigo=4886459&amp;fecha=29/05/1996</w:t>
      </w:r>
    </w:p>
    <w:p w14:paraId="5FD93BFE" w14:textId="77777777" w:rsidR="009D4C48" w:rsidRPr="009D4C48" w:rsidRDefault="009D4C48" w:rsidP="009D4C48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eastAsia="es-MX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DOF-08/09/2009.-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Acuerdo por el que se declara a la zona norte del Estado de Baja California Sur como libre de Garrapata Boophilus spp.- Disponible en.</w:t>
      </w: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hyperlink r:id="rId32" w:history="1">
        <w:r w:rsidRPr="009D4C48">
          <w:rPr>
            <w:rFonts w:ascii="Arial" w:eastAsia="Times New Roman" w:hAnsi="Arial" w:cs="Arial"/>
            <w:b/>
            <w:color w:val="0563C1" w:themeColor="hyperlink"/>
            <w:sz w:val="24"/>
            <w:szCs w:val="24"/>
            <w:u w:val="single"/>
            <w:lang w:eastAsia="es-MX"/>
          </w:rPr>
          <w:t>http://dof.gob.mx/nota_detalle.php?codigo=5108865&amp;fecha=08/09/2009</w:t>
        </w:r>
      </w:hyperlink>
    </w:p>
    <w:p w14:paraId="2BDF5631" w14:textId="77777777" w:rsidR="009D4C48" w:rsidRPr="009D4C48" w:rsidRDefault="009D4C48" w:rsidP="009D4C48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SAGARPA-SENASICA. - 2015.-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 xml:space="preserve">Distribución y diversidad de garrapata </w:t>
      </w:r>
      <w:r w:rsidRPr="009D4C48">
        <w:rPr>
          <w:rFonts w:ascii="Arial" w:eastAsia="Times New Roman" w:hAnsi="Arial" w:cs="Arial"/>
          <w:i/>
          <w:sz w:val="24"/>
          <w:szCs w:val="24"/>
          <w:lang w:eastAsia="es-MX"/>
        </w:rPr>
        <w:t>Boophilus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 xml:space="preserve"> spp. – Mapa. Situación de la Campaña para el Control de la Garrapata Boophilus spp en México.</w:t>
      </w:r>
    </w:p>
    <w:p w14:paraId="31FA6440" w14:textId="77777777" w:rsidR="009D4C48" w:rsidRPr="009D4C48" w:rsidRDefault="009D4C48" w:rsidP="009D4C48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DOF-29/07/2919.-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Acuerdo en el que se declara el Estado de Baja California Sur como zona libre de brucelosis Bovina, Caprina y Ovina causada por Brucella Abortus, Brucella Melitensis (especies lisas) y Brucella Ovis (especie rugosa) Disponible en: http://www.dof.gob.mx/nota_detalle.php?codigo=5566699&amp;fecha=29/07/2019</w:t>
      </w:r>
    </w:p>
    <w:p w14:paraId="6DE4CBE8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SENASICA. - Dirección General de Salud Animal. -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2010.- Oficio No. BOO.02.02/3120. 03/12/2010.</w:t>
      </w:r>
    </w:p>
    <w:p w14:paraId="7D6F6941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SENASA.- Servicio Nacional de Sanidad y Calidad Agroalimentaria.- </w:t>
      </w:r>
      <w:r w:rsidRPr="009D4C48">
        <w:rPr>
          <w:rFonts w:ascii="Arial" w:eastAsia="Times New Roman" w:hAnsi="Arial" w:cs="Arial"/>
          <w:sz w:val="24"/>
          <w:szCs w:val="24"/>
          <w:lang w:eastAsia="es-MX"/>
        </w:rPr>
        <w:t>2020.- Trazabilidad.-</w:t>
      </w:r>
      <w:r w:rsidRPr="009D4C48">
        <w:rPr>
          <w:rFonts w:ascii="Arial" w:eastAsiaTheme="minorHAnsi" w:hAnsi="Arial" w:cs="Arial"/>
          <w:sz w:val="24"/>
          <w:szCs w:val="24"/>
        </w:rPr>
        <w:t>Disponible en: (</w:t>
      </w:r>
      <w:hyperlink r:id="rId33" w:history="1">
        <w:r w:rsidRPr="009D4C48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https://www.senasa.gob.ar/cadena-animal/bovinos-y-bubalinos/produccion-primaria/trazabilidad</w:t>
        </w:r>
      </w:hyperlink>
      <w:r w:rsidRPr="009D4C48">
        <w:rPr>
          <w:rFonts w:ascii="Arial" w:eastAsiaTheme="minorHAnsi" w:hAnsi="Arial" w:cs="Arial"/>
          <w:b/>
          <w:sz w:val="24"/>
          <w:szCs w:val="24"/>
        </w:rPr>
        <w:t>)</w:t>
      </w:r>
    </w:p>
    <w:p w14:paraId="3625EB0F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color w:val="0563C1" w:themeColor="hyperlink"/>
          <w:sz w:val="24"/>
          <w:szCs w:val="24"/>
          <w:u w:val="single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Contexto Ganadero.- 2020.- </w:t>
      </w:r>
      <w:r w:rsidRPr="009D4C48">
        <w:rPr>
          <w:rFonts w:ascii="Arial" w:eastAsiaTheme="minorHAnsi" w:hAnsi="Arial" w:cs="Arial"/>
          <w:sz w:val="24"/>
          <w:szCs w:val="24"/>
        </w:rPr>
        <w:t>México Fortalecerá su sistema de Identificación y Trazabilidad Bovina.- Disponible en:      (</w:t>
      </w:r>
      <w:hyperlink r:id="rId34" w:history="1">
        <w:r w:rsidRPr="009D4C48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https://www.contextoganadero.com/internacional/mexico-fortalecera-su-sistema-de-identificacion-y-trazabilidad-bovina</w:t>
        </w:r>
      </w:hyperlink>
    </w:p>
    <w:p w14:paraId="67B76F72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DOF.-29-05-2015.- </w:t>
      </w:r>
      <w:r w:rsidRPr="009D4C48">
        <w:rPr>
          <w:rFonts w:ascii="Arial" w:eastAsiaTheme="minorHAnsi" w:hAnsi="Arial" w:cs="Arial"/>
          <w:sz w:val="24"/>
          <w:szCs w:val="24"/>
        </w:rPr>
        <w:t>Norma Oficial Mexicana 001-SAG/GAN-2015, Sistema Nacional de Identificación Animal para Bovinos y Colmenas.-Disponible en (</w:t>
      </w:r>
      <w:hyperlink r:id="rId35" w:history="1">
        <w:r w:rsidRPr="009D4C48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https://dof.gob.mx/nota_detalle.php?codigo=5394324&amp;fecha=29/05/2015&amp;print=true</w:t>
        </w:r>
      </w:hyperlink>
      <w:r w:rsidRPr="009D4C48">
        <w:rPr>
          <w:rFonts w:ascii="Arial" w:eastAsiaTheme="minorHAnsi" w:hAnsi="Arial" w:cs="Arial"/>
          <w:b/>
          <w:sz w:val="24"/>
          <w:szCs w:val="24"/>
        </w:rPr>
        <w:t>)</w:t>
      </w:r>
    </w:p>
    <w:p w14:paraId="033B4FD2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Gobierno de México, Productora Nacional de Biólogos Veterinarios.- </w:t>
      </w:r>
      <w:r w:rsidRPr="009D4C48">
        <w:rPr>
          <w:rFonts w:ascii="Arial" w:eastAsiaTheme="minorHAnsi" w:hAnsi="Arial" w:cs="Arial"/>
          <w:sz w:val="24"/>
          <w:szCs w:val="24"/>
        </w:rPr>
        <w:t>2016.- Las Enfermedades Zoonóticas en México.-Disponible en:(</w:t>
      </w:r>
      <w:hyperlink r:id="rId36" w:history="1">
        <w:r w:rsidRPr="009D4C48">
          <w:rPr>
            <w:rFonts w:ascii="Arial" w:eastAsiaTheme="minorHAnsi" w:hAnsi="Arial" w:cs="Arial"/>
            <w:sz w:val="24"/>
            <w:szCs w:val="24"/>
            <w:u w:val="single"/>
          </w:rPr>
          <w:t>https://www.gob.mx/pronabive/articulos/las-enfermedades-zoonoticas-en-mexico?idiom=es</w:t>
        </w:r>
      </w:hyperlink>
      <w:r w:rsidRPr="009D4C48">
        <w:rPr>
          <w:rFonts w:ascii="Arial" w:eastAsiaTheme="minorHAnsi" w:hAnsi="Arial" w:cs="Arial"/>
          <w:b/>
          <w:sz w:val="24"/>
          <w:szCs w:val="24"/>
        </w:rPr>
        <w:t>)</w:t>
      </w:r>
    </w:p>
    <w:p w14:paraId="1571D1E1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DOF.-24-01.- </w:t>
      </w:r>
      <w:r w:rsidRPr="009D4C48">
        <w:rPr>
          <w:rFonts w:ascii="Arial" w:eastAsiaTheme="minorHAnsi" w:hAnsi="Arial" w:cs="Arial"/>
          <w:sz w:val="24"/>
          <w:szCs w:val="24"/>
        </w:rPr>
        <w:t>2020.- Ley General de Salud.- Disponible en. (</w:t>
      </w:r>
      <w:hyperlink r:id="rId37" w:history="1">
        <w:r w:rsidRPr="009D4C48">
          <w:rPr>
            <w:rFonts w:ascii="Arial" w:eastAsiaTheme="minorHAnsi" w:hAnsi="Arial" w:cs="Arial"/>
            <w:sz w:val="24"/>
            <w:szCs w:val="24"/>
            <w:u w:val="single"/>
          </w:rPr>
          <w:t>http://www.salud.gob.mx/cnts/pdfs/LEY_GENERAL_DE_SALUD.pdf</w:t>
        </w:r>
      </w:hyperlink>
      <w:r w:rsidRPr="009D4C48">
        <w:rPr>
          <w:rFonts w:ascii="Arial" w:eastAsiaTheme="minorHAnsi" w:hAnsi="Arial" w:cs="Arial"/>
          <w:sz w:val="24"/>
          <w:szCs w:val="24"/>
        </w:rPr>
        <w:t>)</w:t>
      </w:r>
    </w:p>
    <w:p w14:paraId="4A8D6D1F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DOF.- 16-02-2018.- </w:t>
      </w:r>
      <w:r w:rsidRPr="009D4C48">
        <w:rPr>
          <w:rFonts w:ascii="Arial" w:eastAsiaTheme="minorHAnsi" w:hAnsi="Arial" w:cs="Arial"/>
          <w:sz w:val="24"/>
          <w:szCs w:val="24"/>
        </w:rPr>
        <w:t>Ley Federal De Sanidad Animal, Disponible en: (</w:t>
      </w:r>
      <w:hyperlink r:id="rId38" w:history="1">
        <w:r w:rsidRPr="009D4C48">
          <w:rPr>
            <w:rFonts w:ascii="Arial" w:eastAsiaTheme="minorHAnsi" w:hAnsi="Arial" w:cs="Arial"/>
            <w:sz w:val="24"/>
            <w:szCs w:val="24"/>
            <w:u w:val="single"/>
          </w:rPr>
          <w:t>http://www.diputados.gob.mx/LeyesBiblio/pdf/LFSA_160218.pdf</w:t>
        </w:r>
      </w:hyperlink>
      <w:r w:rsidRPr="009D4C48">
        <w:rPr>
          <w:rFonts w:ascii="Arial" w:eastAsiaTheme="minorHAnsi" w:hAnsi="Arial" w:cs="Arial"/>
          <w:b/>
          <w:sz w:val="24"/>
          <w:szCs w:val="24"/>
        </w:rPr>
        <w:t>)</w:t>
      </w:r>
    </w:p>
    <w:p w14:paraId="2EA01A93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B.O.G.E.- 38.- 31-08-2019.- </w:t>
      </w:r>
      <w:r w:rsidRPr="009D4C48">
        <w:rPr>
          <w:rFonts w:ascii="Arial" w:eastAsiaTheme="minorHAnsi" w:hAnsi="Arial" w:cs="Arial"/>
          <w:sz w:val="24"/>
          <w:szCs w:val="24"/>
        </w:rPr>
        <w:t>Ley de Salud Estatal para el Estado de Baja California Sur Disponible en:(</w:t>
      </w:r>
      <w:hyperlink r:id="rId39" w:history="1">
        <w:r w:rsidRPr="009D4C48">
          <w:rPr>
            <w:rFonts w:ascii="Arial" w:eastAsiaTheme="minorHAnsi" w:hAnsi="Arial" w:cs="Arial"/>
            <w:sz w:val="24"/>
            <w:szCs w:val="24"/>
            <w:u w:val="single"/>
          </w:rPr>
          <w:t>https://www.cbcs.gob.mx/index.php/cmply/1555-ley-salud-bcs</w:t>
        </w:r>
      </w:hyperlink>
      <w:r w:rsidRPr="009D4C48">
        <w:rPr>
          <w:rFonts w:ascii="Arial" w:eastAsiaTheme="minorHAnsi" w:hAnsi="Arial" w:cs="Arial"/>
          <w:sz w:val="24"/>
          <w:szCs w:val="24"/>
        </w:rPr>
        <w:t>)</w:t>
      </w:r>
    </w:p>
    <w:p w14:paraId="4F284AD9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DOF.- 27-09.- </w:t>
      </w:r>
      <w:r w:rsidRPr="009D4C48">
        <w:rPr>
          <w:rFonts w:ascii="Arial" w:eastAsiaTheme="minorHAnsi" w:hAnsi="Arial" w:cs="Arial"/>
          <w:sz w:val="24"/>
          <w:szCs w:val="24"/>
        </w:rPr>
        <w:t>2005.- Modificación a la NOM-006-SSA2-1993.- para la prevención y control de la Tuberculosis en la Atención primaria a la salud.-Disponible en. (</w:t>
      </w:r>
      <w:hyperlink r:id="rId40" w:history="1">
        <w:r w:rsidRPr="009D4C48">
          <w:rPr>
            <w:rFonts w:ascii="Arial" w:eastAsiaTheme="minorHAnsi" w:hAnsi="Arial" w:cs="Arial"/>
            <w:sz w:val="24"/>
            <w:szCs w:val="24"/>
            <w:u w:val="single"/>
          </w:rPr>
          <w:t>http://www.salud.gob.mx/unidades/cdi/nom/m006ssa293.pdf</w:t>
        </w:r>
      </w:hyperlink>
      <w:r w:rsidRPr="009D4C48">
        <w:rPr>
          <w:rFonts w:ascii="Arial" w:eastAsiaTheme="minorHAnsi" w:hAnsi="Arial" w:cs="Arial"/>
          <w:sz w:val="24"/>
          <w:szCs w:val="24"/>
        </w:rPr>
        <w:t>).</w:t>
      </w:r>
    </w:p>
    <w:p w14:paraId="57CC51AE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DOF.-08-03-1993.- </w:t>
      </w:r>
      <w:r w:rsidRPr="009D4C48">
        <w:rPr>
          <w:rFonts w:ascii="Arial" w:eastAsiaTheme="minorHAnsi" w:hAnsi="Arial" w:cs="Arial"/>
          <w:sz w:val="24"/>
          <w:szCs w:val="24"/>
        </w:rPr>
        <w:t>NOM-031-ZOO-1995.- Norma Oficial Mexicana, Campaña Nacional contra la Tuberculosis Bovina (Mycobacterium bovis).-Disponible en: (</w:t>
      </w:r>
      <w:hyperlink r:id="rId41" w:history="1">
        <w:r w:rsidRPr="009D4C48">
          <w:rPr>
            <w:rFonts w:ascii="Arial" w:eastAsiaTheme="minorHAnsi" w:hAnsi="Arial" w:cs="Arial"/>
            <w:sz w:val="24"/>
            <w:szCs w:val="24"/>
            <w:u w:val="single"/>
          </w:rPr>
          <w:t>http://legismex.mty.itesm.mx/normas/zoo/zoo031.pdf</w:t>
        </w:r>
      </w:hyperlink>
      <w:r w:rsidRPr="009D4C48">
        <w:rPr>
          <w:rFonts w:ascii="Arial" w:eastAsiaTheme="minorHAnsi" w:hAnsi="Arial" w:cs="Arial"/>
          <w:sz w:val="24"/>
          <w:szCs w:val="24"/>
        </w:rPr>
        <w:t>).</w:t>
      </w:r>
    </w:p>
    <w:p w14:paraId="54665ACC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Rodríguez-Vivas et al.- </w:t>
      </w:r>
      <w:r w:rsidRPr="009D4C48">
        <w:rPr>
          <w:rFonts w:ascii="Arial" w:eastAsiaTheme="minorHAnsi" w:hAnsi="Arial" w:cs="Arial"/>
          <w:sz w:val="24"/>
          <w:szCs w:val="24"/>
        </w:rPr>
        <w:t>2016.-Deteccion Molecular de Ricketsia typhi en perros de una comunidad rural en Yucatán, México. - Disponible en: (http://www.scielo.org.co/scielo.php?pid=so120-41572016000500007&amp;script=sci_arttex$ting=es)</w:t>
      </w:r>
    </w:p>
    <w:p w14:paraId="75B63519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DOF.- 19-05-1995.- NOM-019-ZOO.- </w:t>
      </w:r>
      <w:r w:rsidRPr="009D4C48">
        <w:rPr>
          <w:rFonts w:ascii="Arial" w:eastAsiaTheme="minorHAnsi" w:hAnsi="Arial" w:cs="Arial"/>
          <w:sz w:val="24"/>
          <w:szCs w:val="24"/>
        </w:rPr>
        <w:t>1994.- Norma Oficial Mexicana, Campaña Nacional Contra la Garrapata Boophilus spp.-Disponible en. (</w:t>
      </w:r>
      <w:hyperlink r:id="rId42" w:history="1">
        <w:r w:rsidRPr="009D4C48">
          <w:rPr>
            <w:rFonts w:ascii="Arial" w:eastAsiaTheme="minorHAnsi" w:hAnsi="Arial" w:cs="Arial"/>
            <w:sz w:val="24"/>
            <w:szCs w:val="24"/>
            <w:u w:val="single"/>
          </w:rPr>
          <w:t>http://legismex.mty.itesm.mx/normas/zoo/zoo019.pdf</w:t>
        </w:r>
      </w:hyperlink>
      <w:r w:rsidRPr="009D4C48">
        <w:rPr>
          <w:rFonts w:ascii="Arial" w:eastAsiaTheme="minorHAnsi" w:hAnsi="Arial" w:cs="Arial"/>
          <w:sz w:val="24"/>
          <w:szCs w:val="24"/>
        </w:rPr>
        <w:t>)</w:t>
      </w:r>
    </w:p>
    <w:p w14:paraId="6A1FFCFC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SENASA.- </w:t>
      </w:r>
      <w:r w:rsidRPr="009D4C48">
        <w:rPr>
          <w:rFonts w:ascii="Arial" w:eastAsiaTheme="minorHAnsi" w:hAnsi="Arial" w:cs="Arial"/>
          <w:sz w:val="24"/>
          <w:szCs w:val="24"/>
        </w:rPr>
        <w:t>2015.-</w:t>
      </w:r>
      <w:r w:rsidRPr="009D4C48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9D4C48">
        <w:rPr>
          <w:rFonts w:ascii="Arial" w:eastAsiaTheme="minorHAnsi" w:hAnsi="Arial" w:cs="Arial"/>
          <w:sz w:val="24"/>
          <w:szCs w:val="24"/>
        </w:rPr>
        <w:t>Influenza Aviar.- Disponible en: (</w:t>
      </w:r>
      <w:hyperlink r:id="rId43" w:history="1">
        <w:r w:rsidRPr="009D4C48">
          <w:rPr>
            <w:rFonts w:ascii="Arial" w:eastAsiaTheme="minorHAnsi" w:hAnsi="Arial" w:cs="Arial"/>
            <w:sz w:val="24"/>
            <w:szCs w:val="24"/>
            <w:u w:val="single"/>
          </w:rPr>
          <w:t>http://www.senasa.gob.ar/sites/default/files/ARBOL_SENASA/ANIMAL/ABEJAS/PROD_PRIMARIA/SANID_APICOLA/EES/INFLUENZA/file2820-influenza-aviar.pdf</w:t>
        </w:r>
      </w:hyperlink>
      <w:r w:rsidRPr="009D4C48">
        <w:rPr>
          <w:rFonts w:ascii="Arial" w:eastAsiaTheme="minorHAnsi" w:hAnsi="Arial" w:cs="Arial"/>
          <w:b/>
          <w:sz w:val="24"/>
          <w:szCs w:val="24"/>
        </w:rPr>
        <w:t>).</w:t>
      </w:r>
    </w:p>
    <w:p w14:paraId="683947F4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SENASICA.- 2020.- </w:t>
      </w:r>
      <w:r w:rsidRPr="009D4C48">
        <w:rPr>
          <w:rFonts w:ascii="Arial" w:eastAsiaTheme="minorHAnsi" w:hAnsi="Arial" w:cs="Arial"/>
          <w:sz w:val="24"/>
          <w:szCs w:val="24"/>
        </w:rPr>
        <w:t>Fiebre Porcina Clásica, también conocida como “Cólera Porcina”.-Disponible en: (</w:t>
      </w:r>
      <w:hyperlink r:id="rId44" w:anchor=":~:text=M%C3%A9xico%20es%20libre%20de%20la,para%20el%20ingreso%20de%20personas" w:history="1">
        <w:r w:rsidRPr="009D4C48">
          <w:rPr>
            <w:rFonts w:ascii="Arial" w:eastAsiaTheme="minorHAnsi" w:hAnsi="Arial" w:cs="Arial"/>
            <w:sz w:val="24"/>
            <w:szCs w:val="24"/>
            <w:u w:val="single"/>
          </w:rPr>
          <w:t>https://www.gob.mx/senasica/documentos/fiebre-porcina-clasica?state=published#:~:text=M%C3%A9xico%20es%20libre%20de%20la,para%20el%20ingreso%20de%20personas</w:t>
        </w:r>
      </w:hyperlink>
      <w:r w:rsidRPr="009D4C48">
        <w:rPr>
          <w:rFonts w:ascii="Arial" w:eastAsiaTheme="minorHAnsi" w:hAnsi="Arial" w:cs="Arial"/>
          <w:b/>
          <w:sz w:val="24"/>
          <w:szCs w:val="24"/>
        </w:rPr>
        <w:t>).</w:t>
      </w:r>
    </w:p>
    <w:p w14:paraId="788A57DE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>Taylor, et.al. 2005.- Araujo,2003</w:t>
      </w:r>
      <w:r w:rsidRPr="009D4C48">
        <w:rPr>
          <w:rFonts w:ascii="Arial" w:eastAsiaTheme="minorHAnsi" w:hAnsi="Arial" w:cs="Arial"/>
          <w:sz w:val="24"/>
          <w:szCs w:val="24"/>
        </w:rPr>
        <w:t>.- Perspectiva Actual de la Salud Animal en México</w:t>
      </w:r>
    </w:p>
    <w:p w14:paraId="6E59E5FE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 xml:space="preserve">SIAP-SADER. -2020.- </w:t>
      </w:r>
      <w:r w:rsidRPr="009D4C48">
        <w:rPr>
          <w:rFonts w:ascii="Arial" w:eastAsiaTheme="minorHAnsi" w:hAnsi="Arial" w:cs="Arial"/>
          <w:sz w:val="24"/>
          <w:szCs w:val="24"/>
        </w:rPr>
        <w:t>Cierre Ganadero 2019-avance 2020.</w:t>
      </w:r>
    </w:p>
    <w:p w14:paraId="09D93557" w14:textId="77777777" w:rsidR="009D4C48" w:rsidRPr="009D4C48" w:rsidRDefault="009D4C48" w:rsidP="009D4C48">
      <w:pPr>
        <w:numPr>
          <w:ilvl w:val="0"/>
          <w:numId w:val="47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9D4C48">
        <w:rPr>
          <w:rFonts w:ascii="Arial" w:eastAsiaTheme="minorHAnsi" w:hAnsi="Arial" w:cs="Arial"/>
          <w:b/>
          <w:sz w:val="24"/>
          <w:szCs w:val="24"/>
        </w:rPr>
        <w:t>Go</w:t>
      </w:r>
      <w:r w:rsidRPr="009D4C48">
        <w:rPr>
          <w:rFonts w:ascii="Arial" w:eastAsiaTheme="minorHAnsi" w:hAnsi="Arial" w:cs="Arial"/>
          <w:b/>
          <w:sz w:val="24"/>
          <w:szCs w:val="24"/>
        </w:rPr>
        <w:softHyphen/>
        <w:t>bierno de Baja California Sur, 2010</w:t>
      </w:r>
    </w:p>
    <w:p w14:paraId="683DBFA8" w14:textId="23ED4015" w:rsidR="009D4C48" w:rsidRDefault="009D4C48" w:rsidP="009D4C48">
      <w:bookmarkStart w:id="6" w:name="_GoBack"/>
      <w:bookmarkEnd w:id="6"/>
    </w:p>
    <w:bookmarkEnd w:id="2"/>
    <w:bookmarkEnd w:id="3"/>
    <w:bookmarkEnd w:id="4"/>
    <w:bookmarkEnd w:id="5"/>
    <w:sectPr w:rsidR="009D4C48" w:rsidSect="00CE6AA7">
      <w:footerReference w:type="even" r:id="rId45"/>
      <w:footerReference w:type="default" r:id="rId46"/>
      <w:pgSz w:w="12240" w:h="15840"/>
      <w:pgMar w:top="1134" w:right="1750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48592" w14:textId="77777777" w:rsidR="003A34FB" w:rsidRDefault="003A34FB" w:rsidP="008A00F2">
      <w:r>
        <w:separator/>
      </w:r>
    </w:p>
    <w:p w14:paraId="2DF5195E" w14:textId="77777777" w:rsidR="003A34FB" w:rsidRDefault="003A34FB"/>
    <w:p w14:paraId="2EDAF122" w14:textId="77777777" w:rsidR="003A34FB" w:rsidRDefault="003A34FB"/>
  </w:endnote>
  <w:endnote w:type="continuationSeparator" w:id="0">
    <w:p w14:paraId="5559A37E" w14:textId="77777777" w:rsidR="003A34FB" w:rsidRDefault="003A34FB" w:rsidP="008A00F2">
      <w:r>
        <w:continuationSeparator/>
      </w:r>
    </w:p>
    <w:p w14:paraId="6AE1F6CE" w14:textId="77777777" w:rsidR="003A34FB" w:rsidRDefault="003A34FB"/>
    <w:p w14:paraId="79C63B76" w14:textId="77777777" w:rsidR="003A34FB" w:rsidRDefault="003A3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enir Next LT Pro">
    <w:altName w:val="Segoe Script"/>
    <w:charset w:val="00"/>
    <w:family w:val="swiss"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FFFFFF" w:themeColor="background1"/>
        <w:sz w:val="18"/>
        <w:szCs w:val="18"/>
      </w:rPr>
      <w:id w:val="1020666495"/>
      <w:docPartObj>
        <w:docPartGallery w:val="Page Numbers (Bottom of Page)"/>
        <w:docPartUnique/>
      </w:docPartObj>
    </w:sdtPr>
    <w:sdtEndPr>
      <w:rPr>
        <w:b w:val="0"/>
        <w:color w:val="auto"/>
        <w:sz w:val="22"/>
        <w:szCs w:val="22"/>
      </w:rPr>
    </w:sdtEndPr>
    <w:sdtContent>
      <w:p w14:paraId="7ED2DC8F" w14:textId="2CE5CF92" w:rsidR="003A34FB" w:rsidRPr="00BE37A8" w:rsidRDefault="003A34FB" w:rsidP="00BE37A8">
        <w:pPr>
          <w:pStyle w:val="Piedepgina"/>
          <w:tabs>
            <w:tab w:val="clear" w:pos="4419"/>
            <w:tab w:val="left" w:pos="1418"/>
          </w:tabs>
          <w:rPr>
            <w:b/>
            <w:sz w:val="18"/>
            <w:szCs w:val="18"/>
          </w:rPr>
        </w:pPr>
        <w:r w:rsidRPr="00BE37A8">
          <w:rPr>
            <w:b/>
            <w:noProof/>
            <w:color w:val="FFFFFF" w:themeColor="background1"/>
            <w:sz w:val="18"/>
            <w:szCs w:val="18"/>
            <w:lang w:eastAsia="es-MX"/>
          </w:rPr>
          <w:drawing>
            <wp:anchor distT="0" distB="0" distL="114300" distR="114300" simplePos="0" relativeHeight="251660288" behindDoc="1" locked="0" layoutInCell="1" allowOverlap="1" wp14:anchorId="3394748C" wp14:editId="7FF7C3F3">
              <wp:simplePos x="0" y="0"/>
              <wp:positionH relativeFrom="page">
                <wp:posOffset>9525</wp:posOffset>
              </wp:positionH>
              <wp:positionV relativeFrom="paragraph">
                <wp:posOffset>-371475</wp:posOffset>
              </wp:positionV>
              <wp:extent cx="8948571" cy="1080000"/>
              <wp:effectExtent l="0" t="0" r="5080" b="6350"/>
              <wp:wrapNone/>
              <wp:docPr id="86" name="Imagen 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48571" cy="108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E37A8">
          <w:rPr>
            <w:b/>
            <w:color w:val="FFFFFF" w:themeColor="background1"/>
            <w:sz w:val="18"/>
            <w:szCs w:val="18"/>
          </w:rPr>
          <w:fldChar w:fldCharType="begin"/>
        </w:r>
        <w:r w:rsidRPr="00BE37A8">
          <w:rPr>
            <w:b/>
            <w:color w:val="FFFFFF" w:themeColor="background1"/>
            <w:sz w:val="18"/>
            <w:szCs w:val="18"/>
          </w:rPr>
          <w:instrText>PAGE   \* MERGEFORMAT</w:instrText>
        </w:r>
        <w:r w:rsidRPr="00BE37A8">
          <w:rPr>
            <w:b/>
            <w:color w:val="FFFFFF" w:themeColor="background1"/>
            <w:sz w:val="18"/>
            <w:szCs w:val="18"/>
          </w:rPr>
          <w:fldChar w:fldCharType="separate"/>
        </w:r>
        <w:r w:rsidR="005F093D" w:rsidRPr="005F093D">
          <w:rPr>
            <w:b/>
            <w:noProof/>
            <w:color w:val="FFFFFF" w:themeColor="background1"/>
            <w:sz w:val="18"/>
            <w:szCs w:val="18"/>
            <w:lang w:val="es-ES"/>
          </w:rPr>
          <w:t>12</w:t>
        </w:r>
        <w:r w:rsidRPr="00BE37A8">
          <w:rPr>
            <w:b/>
            <w:color w:val="FFFFFF" w:themeColor="background1"/>
            <w:sz w:val="18"/>
            <w:szCs w:val="18"/>
          </w:rPr>
          <w:fldChar w:fldCharType="end"/>
        </w:r>
        <w:r w:rsidRPr="00BE37A8">
          <w:rPr>
            <w:b/>
            <w:color w:val="FFFFFF" w:themeColor="background1"/>
            <w:sz w:val="18"/>
            <w:szCs w:val="18"/>
          </w:rPr>
          <w:tab/>
          <w:t>OFICINA DE PLANEACIÓN, EVALUACIÓN Y PROMOCIÓN DE POLÍTICAS PÚBLICAS</w:t>
        </w:r>
      </w:p>
      <w:p w14:paraId="25061448" w14:textId="7A351754" w:rsidR="003A34FB" w:rsidRDefault="003A34FB">
        <w:pPr>
          <w:pStyle w:val="Piedepgin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7CA2D" w14:textId="2DAAC140" w:rsidR="003A34FB" w:rsidRPr="00BE37A8" w:rsidRDefault="003A34FB" w:rsidP="00BE37A8">
    <w:pPr>
      <w:pStyle w:val="Piedepgina"/>
      <w:tabs>
        <w:tab w:val="clear" w:pos="4419"/>
        <w:tab w:val="left" w:pos="1418"/>
        <w:tab w:val="left" w:pos="8505"/>
      </w:tabs>
      <w:rPr>
        <w:b/>
      </w:rPr>
    </w:pPr>
    <w:r w:rsidRPr="00151EC9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129CB08" wp14:editId="2EF6C34F">
          <wp:simplePos x="0" y="0"/>
          <wp:positionH relativeFrom="page">
            <wp:align>right</wp:align>
          </wp:positionH>
          <wp:positionV relativeFrom="paragraph">
            <wp:posOffset>-414654</wp:posOffset>
          </wp:positionV>
          <wp:extent cx="8992653" cy="1080000"/>
          <wp:effectExtent l="0" t="0" r="0" b="6350"/>
          <wp:wrapNone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265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E37A8">
      <w:rPr>
        <w:b/>
        <w:color w:val="FFFFFF" w:themeColor="background1"/>
        <w:sz w:val="18"/>
        <w:szCs w:val="18"/>
      </w:rPr>
      <w:t>OFICINA DE PLANEACIÓN, EVALUACIÓN Y PROMOCIÓN DE POLÍTICAS PÚBLICAS</w:t>
    </w:r>
    <w:r w:rsidRPr="00BE37A8">
      <w:rPr>
        <w:b/>
        <w:color w:val="FFFFFF" w:themeColor="background1"/>
        <w:sz w:val="18"/>
        <w:szCs w:val="18"/>
      </w:rPr>
      <w:tab/>
    </w:r>
    <w:sdt>
      <w:sdtPr>
        <w:rPr>
          <w:b/>
          <w:color w:val="FFFFFF" w:themeColor="background1"/>
          <w:sz w:val="18"/>
          <w:szCs w:val="18"/>
        </w:rPr>
        <w:id w:val="-1214653364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BE37A8">
          <w:rPr>
            <w:b/>
            <w:color w:val="FFFFFF" w:themeColor="background1"/>
            <w:sz w:val="18"/>
            <w:szCs w:val="18"/>
          </w:rPr>
          <w:fldChar w:fldCharType="begin"/>
        </w:r>
        <w:r w:rsidRPr="00BE37A8">
          <w:rPr>
            <w:b/>
            <w:color w:val="FFFFFF" w:themeColor="background1"/>
            <w:sz w:val="18"/>
            <w:szCs w:val="18"/>
          </w:rPr>
          <w:instrText>PAGE   \* MERGEFORMAT</w:instrText>
        </w:r>
        <w:r w:rsidRPr="00BE37A8">
          <w:rPr>
            <w:b/>
            <w:color w:val="FFFFFF" w:themeColor="background1"/>
            <w:sz w:val="18"/>
            <w:szCs w:val="18"/>
          </w:rPr>
          <w:fldChar w:fldCharType="separate"/>
        </w:r>
        <w:r w:rsidR="005F093D" w:rsidRPr="005F093D">
          <w:rPr>
            <w:b/>
            <w:noProof/>
            <w:color w:val="FFFFFF" w:themeColor="background1"/>
            <w:sz w:val="18"/>
            <w:szCs w:val="18"/>
            <w:lang w:val="es-ES"/>
          </w:rPr>
          <w:t>11</w:t>
        </w:r>
        <w:r w:rsidRPr="00BE37A8">
          <w:rPr>
            <w:b/>
            <w:color w:val="FFFFFF" w:themeColor="background1"/>
            <w:sz w:val="18"/>
            <w:szCs w:val="18"/>
          </w:rPr>
          <w:fldChar w:fldCharType="end"/>
        </w:r>
      </w:sdtContent>
    </w:sdt>
  </w:p>
  <w:p w14:paraId="0F89F9EF" w14:textId="77777777" w:rsidR="003A34FB" w:rsidRDefault="003A34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2967" w14:textId="77777777" w:rsidR="003A34FB" w:rsidRDefault="003A34FB" w:rsidP="008A00F2">
      <w:r>
        <w:separator/>
      </w:r>
    </w:p>
    <w:p w14:paraId="70D3FCCD" w14:textId="77777777" w:rsidR="003A34FB" w:rsidRDefault="003A34FB"/>
    <w:p w14:paraId="0F964102" w14:textId="77777777" w:rsidR="003A34FB" w:rsidRDefault="003A34FB"/>
  </w:footnote>
  <w:footnote w:type="continuationSeparator" w:id="0">
    <w:p w14:paraId="061CED11" w14:textId="77777777" w:rsidR="003A34FB" w:rsidRDefault="003A34FB" w:rsidP="008A00F2">
      <w:r>
        <w:continuationSeparator/>
      </w:r>
    </w:p>
    <w:p w14:paraId="1EBF610C" w14:textId="77777777" w:rsidR="003A34FB" w:rsidRDefault="003A34FB"/>
    <w:p w14:paraId="2EFAC1DB" w14:textId="77777777" w:rsidR="003A34FB" w:rsidRDefault="003A34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312"/>
    <w:multiLevelType w:val="hybridMultilevel"/>
    <w:tmpl w:val="968A9C4C"/>
    <w:lvl w:ilvl="0" w:tplc="080A000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3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03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759" w:hanging="360"/>
      </w:pPr>
      <w:rPr>
        <w:rFonts w:ascii="Wingdings" w:hAnsi="Wingdings" w:hint="default"/>
      </w:rPr>
    </w:lvl>
  </w:abstractNum>
  <w:abstractNum w:abstractNumId="1" w15:restartNumberingAfterBreak="0">
    <w:nsid w:val="062208B1"/>
    <w:multiLevelType w:val="hybridMultilevel"/>
    <w:tmpl w:val="F5CC2D08"/>
    <w:lvl w:ilvl="0" w:tplc="BFAA93D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343698"/>
    <w:multiLevelType w:val="hybridMultilevel"/>
    <w:tmpl w:val="BA54D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12A"/>
    <w:multiLevelType w:val="hybridMultilevel"/>
    <w:tmpl w:val="1272F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C14E8"/>
    <w:multiLevelType w:val="hybridMultilevel"/>
    <w:tmpl w:val="79A2BB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151D3"/>
    <w:multiLevelType w:val="multilevel"/>
    <w:tmpl w:val="82FC6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A0B7EDD"/>
    <w:multiLevelType w:val="multilevel"/>
    <w:tmpl w:val="8E50119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795708"/>
    <w:multiLevelType w:val="hybridMultilevel"/>
    <w:tmpl w:val="07CC6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45B5"/>
    <w:multiLevelType w:val="hybridMultilevel"/>
    <w:tmpl w:val="35EE52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30668"/>
    <w:multiLevelType w:val="hybridMultilevel"/>
    <w:tmpl w:val="E8908C2A"/>
    <w:lvl w:ilvl="0" w:tplc="9AAE7A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B35B0"/>
    <w:multiLevelType w:val="multilevel"/>
    <w:tmpl w:val="C632D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07179DF"/>
    <w:multiLevelType w:val="hybridMultilevel"/>
    <w:tmpl w:val="2C1C8E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493B"/>
    <w:multiLevelType w:val="hybridMultilevel"/>
    <w:tmpl w:val="7098FA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7492D"/>
    <w:multiLevelType w:val="hybridMultilevel"/>
    <w:tmpl w:val="04BE2E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F6FFB"/>
    <w:multiLevelType w:val="hybridMultilevel"/>
    <w:tmpl w:val="7A48B49A"/>
    <w:lvl w:ilvl="0" w:tplc="D55E1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B25F8"/>
    <w:multiLevelType w:val="hybridMultilevel"/>
    <w:tmpl w:val="0B66C2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E17F4"/>
    <w:multiLevelType w:val="hybridMultilevel"/>
    <w:tmpl w:val="DE6EE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C7AA9"/>
    <w:multiLevelType w:val="hybridMultilevel"/>
    <w:tmpl w:val="5A447576"/>
    <w:lvl w:ilvl="0" w:tplc="9BC8BECC">
      <w:start w:val="1"/>
      <w:numFmt w:val="upperLetter"/>
      <w:lvlText w:val="%1)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25C6B"/>
    <w:multiLevelType w:val="hybridMultilevel"/>
    <w:tmpl w:val="5F524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42386"/>
    <w:multiLevelType w:val="hybridMultilevel"/>
    <w:tmpl w:val="92DEE0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D6EDC"/>
    <w:multiLevelType w:val="multilevel"/>
    <w:tmpl w:val="88A6C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B5221D"/>
    <w:multiLevelType w:val="hybridMultilevel"/>
    <w:tmpl w:val="F73ECF00"/>
    <w:lvl w:ilvl="0" w:tplc="29B45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738D1"/>
    <w:multiLevelType w:val="hybridMultilevel"/>
    <w:tmpl w:val="D5A252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6165F"/>
    <w:multiLevelType w:val="multilevel"/>
    <w:tmpl w:val="FF4CB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15C65"/>
    <w:multiLevelType w:val="hybridMultilevel"/>
    <w:tmpl w:val="C3F4FE8C"/>
    <w:lvl w:ilvl="0" w:tplc="58C27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E51DB"/>
    <w:multiLevelType w:val="multilevel"/>
    <w:tmpl w:val="2E1A18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2B76"/>
    <w:multiLevelType w:val="multilevel"/>
    <w:tmpl w:val="F1D890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285B"/>
    <w:multiLevelType w:val="hybridMultilevel"/>
    <w:tmpl w:val="AF7806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509DB"/>
    <w:multiLevelType w:val="multilevel"/>
    <w:tmpl w:val="7EA4E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37F66DB"/>
    <w:multiLevelType w:val="hybridMultilevel"/>
    <w:tmpl w:val="9F1A16E2"/>
    <w:lvl w:ilvl="0" w:tplc="35AC5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157CA"/>
    <w:multiLevelType w:val="multilevel"/>
    <w:tmpl w:val="504E1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B40B0"/>
    <w:multiLevelType w:val="hybridMultilevel"/>
    <w:tmpl w:val="9D1CCB3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97103B"/>
    <w:multiLevelType w:val="hybridMultilevel"/>
    <w:tmpl w:val="A266A6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35390"/>
    <w:multiLevelType w:val="hybridMultilevel"/>
    <w:tmpl w:val="9FB6AE10"/>
    <w:lvl w:ilvl="0" w:tplc="D1D0C4B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83408F7"/>
    <w:multiLevelType w:val="hybridMultilevel"/>
    <w:tmpl w:val="3498F5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45448"/>
    <w:multiLevelType w:val="multilevel"/>
    <w:tmpl w:val="184EE5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048C4"/>
    <w:multiLevelType w:val="hybridMultilevel"/>
    <w:tmpl w:val="BB867E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D1E28"/>
    <w:multiLevelType w:val="hybridMultilevel"/>
    <w:tmpl w:val="35DED7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23472"/>
    <w:multiLevelType w:val="hybridMultilevel"/>
    <w:tmpl w:val="789699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45BD5"/>
    <w:multiLevelType w:val="hybridMultilevel"/>
    <w:tmpl w:val="62F255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76477"/>
    <w:multiLevelType w:val="hybridMultilevel"/>
    <w:tmpl w:val="80A49A04"/>
    <w:lvl w:ilvl="0" w:tplc="DF58B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0125C"/>
    <w:multiLevelType w:val="multilevel"/>
    <w:tmpl w:val="1F8C7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5965F00"/>
    <w:multiLevelType w:val="hybridMultilevel"/>
    <w:tmpl w:val="4808D0D4"/>
    <w:lvl w:ilvl="0" w:tplc="F886E950">
      <w:start w:val="3"/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B217765"/>
    <w:multiLevelType w:val="hybridMultilevel"/>
    <w:tmpl w:val="FA12495C"/>
    <w:lvl w:ilvl="0" w:tplc="D20A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29"/>
  </w:num>
  <w:num w:numId="5">
    <w:abstractNumId w:val="24"/>
  </w:num>
  <w:num w:numId="6">
    <w:abstractNumId w:val="29"/>
  </w:num>
  <w:num w:numId="7">
    <w:abstractNumId w:val="29"/>
  </w:num>
  <w:num w:numId="8">
    <w:abstractNumId w:val="29"/>
  </w:num>
  <w:num w:numId="9">
    <w:abstractNumId w:val="5"/>
  </w:num>
  <w:num w:numId="10">
    <w:abstractNumId w:val="10"/>
  </w:num>
  <w:num w:numId="11">
    <w:abstractNumId w:val="41"/>
  </w:num>
  <w:num w:numId="12">
    <w:abstractNumId w:val="28"/>
  </w:num>
  <w:num w:numId="13">
    <w:abstractNumId w:val="26"/>
  </w:num>
  <w:num w:numId="14">
    <w:abstractNumId w:val="20"/>
  </w:num>
  <w:num w:numId="15">
    <w:abstractNumId w:val="25"/>
  </w:num>
  <w:num w:numId="16">
    <w:abstractNumId w:val="35"/>
  </w:num>
  <w:num w:numId="17">
    <w:abstractNumId w:val="6"/>
  </w:num>
  <w:num w:numId="18">
    <w:abstractNumId w:val="30"/>
  </w:num>
  <w:num w:numId="19">
    <w:abstractNumId w:val="23"/>
  </w:num>
  <w:num w:numId="20">
    <w:abstractNumId w:val="17"/>
  </w:num>
  <w:num w:numId="21">
    <w:abstractNumId w:val="36"/>
  </w:num>
  <w:num w:numId="22">
    <w:abstractNumId w:val="14"/>
  </w:num>
  <w:num w:numId="23">
    <w:abstractNumId w:val="40"/>
  </w:num>
  <w:num w:numId="24">
    <w:abstractNumId w:val="42"/>
  </w:num>
  <w:num w:numId="25">
    <w:abstractNumId w:val="33"/>
  </w:num>
  <w:num w:numId="26">
    <w:abstractNumId w:val="7"/>
  </w:num>
  <w:num w:numId="27">
    <w:abstractNumId w:val="12"/>
  </w:num>
  <w:num w:numId="28">
    <w:abstractNumId w:val="27"/>
  </w:num>
  <w:num w:numId="29">
    <w:abstractNumId w:val="21"/>
  </w:num>
  <w:num w:numId="30">
    <w:abstractNumId w:val="43"/>
  </w:num>
  <w:num w:numId="31">
    <w:abstractNumId w:val="4"/>
  </w:num>
  <w:num w:numId="32">
    <w:abstractNumId w:val="38"/>
  </w:num>
  <w:num w:numId="33">
    <w:abstractNumId w:val="19"/>
  </w:num>
  <w:num w:numId="34">
    <w:abstractNumId w:val="8"/>
  </w:num>
  <w:num w:numId="35">
    <w:abstractNumId w:val="34"/>
  </w:num>
  <w:num w:numId="36">
    <w:abstractNumId w:val="15"/>
  </w:num>
  <w:num w:numId="37">
    <w:abstractNumId w:val="11"/>
  </w:num>
  <w:num w:numId="38">
    <w:abstractNumId w:val="3"/>
  </w:num>
  <w:num w:numId="39">
    <w:abstractNumId w:val="32"/>
  </w:num>
  <w:num w:numId="40">
    <w:abstractNumId w:val="39"/>
  </w:num>
  <w:num w:numId="41">
    <w:abstractNumId w:val="31"/>
  </w:num>
  <w:num w:numId="42">
    <w:abstractNumId w:val="22"/>
  </w:num>
  <w:num w:numId="43">
    <w:abstractNumId w:val="37"/>
  </w:num>
  <w:num w:numId="44">
    <w:abstractNumId w:val="1"/>
  </w:num>
  <w:num w:numId="45">
    <w:abstractNumId w:val="13"/>
  </w:num>
  <w:num w:numId="46">
    <w:abstractNumId w:val="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ttachedTemplate r:id="rId1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D5"/>
    <w:rsid w:val="000328D4"/>
    <w:rsid w:val="00036D23"/>
    <w:rsid w:val="00046D98"/>
    <w:rsid w:val="00055B8C"/>
    <w:rsid w:val="00073854"/>
    <w:rsid w:val="00075381"/>
    <w:rsid w:val="00076D7A"/>
    <w:rsid w:val="000917DD"/>
    <w:rsid w:val="00093036"/>
    <w:rsid w:val="00094D56"/>
    <w:rsid w:val="000A0846"/>
    <w:rsid w:val="000C3423"/>
    <w:rsid w:val="000E1D06"/>
    <w:rsid w:val="000F652E"/>
    <w:rsid w:val="000F67E4"/>
    <w:rsid w:val="000F6EDC"/>
    <w:rsid w:val="00104375"/>
    <w:rsid w:val="001048E7"/>
    <w:rsid w:val="00112722"/>
    <w:rsid w:val="00115CD0"/>
    <w:rsid w:val="001402CB"/>
    <w:rsid w:val="00151EC9"/>
    <w:rsid w:val="00161683"/>
    <w:rsid w:val="00161787"/>
    <w:rsid w:val="00164F25"/>
    <w:rsid w:val="001B151E"/>
    <w:rsid w:val="001D6F12"/>
    <w:rsid w:val="00201250"/>
    <w:rsid w:val="0021369C"/>
    <w:rsid w:val="002520E6"/>
    <w:rsid w:val="00286267"/>
    <w:rsid w:val="002972AA"/>
    <w:rsid w:val="002B3E23"/>
    <w:rsid w:val="002B6A96"/>
    <w:rsid w:val="002C5E20"/>
    <w:rsid w:val="002D3511"/>
    <w:rsid w:val="002E3CFD"/>
    <w:rsid w:val="00301DA8"/>
    <w:rsid w:val="003170B6"/>
    <w:rsid w:val="00330848"/>
    <w:rsid w:val="003347BB"/>
    <w:rsid w:val="00335958"/>
    <w:rsid w:val="00353585"/>
    <w:rsid w:val="003601C0"/>
    <w:rsid w:val="00362502"/>
    <w:rsid w:val="003925FA"/>
    <w:rsid w:val="003A34FB"/>
    <w:rsid w:val="003A5131"/>
    <w:rsid w:val="003C0262"/>
    <w:rsid w:val="003C080F"/>
    <w:rsid w:val="003D2BA4"/>
    <w:rsid w:val="003D52F6"/>
    <w:rsid w:val="003E2133"/>
    <w:rsid w:val="003E6F5C"/>
    <w:rsid w:val="00410A71"/>
    <w:rsid w:val="00423775"/>
    <w:rsid w:val="00472A51"/>
    <w:rsid w:val="00474AFE"/>
    <w:rsid w:val="004965EA"/>
    <w:rsid w:val="004A1125"/>
    <w:rsid w:val="004B3271"/>
    <w:rsid w:val="004B66E6"/>
    <w:rsid w:val="004E3B88"/>
    <w:rsid w:val="004F116F"/>
    <w:rsid w:val="004F3E67"/>
    <w:rsid w:val="004F418A"/>
    <w:rsid w:val="004F7B79"/>
    <w:rsid w:val="0050448E"/>
    <w:rsid w:val="00515104"/>
    <w:rsid w:val="0054407B"/>
    <w:rsid w:val="00544F81"/>
    <w:rsid w:val="0054627D"/>
    <w:rsid w:val="005615FD"/>
    <w:rsid w:val="0057160E"/>
    <w:rsid w:val="00591270"/>
    <w:rsid w:val="005A44F3"/>
    <w:rsid w:val="005A5D1D"/>
    <w:rsid w:val="005A76C7"/>
    <w:rsid w:val="005C26B3"/>
    <w:rsid w:val="005D5CD7"/>
    <w:rsid w:val="005F093D"/>
    <w:rsid w:val="006023B5"/>
    <w:rsid w:val="00604320"/>
    <w:rsid w:val="006174D5"/>
    <w:rsid w:val="0062527D"/>
    <w:rsid w:val="00631289"/>
    <w:rsid w:val="0065111B"/>
    <w:rsid w:val="006C2CA8"/>
    <w:rsid w:val="006C6BEA"/>
    <w:rsid w:val="006D47F8"/>
    <w:rsid w:val="006F0E62"/>
    <w:rsid w:val="00700265"/>
    <w:rsid w:val="0070094B"/>
    <w:rsid w:val="0071290A"/>
    <w:rsid w:val="00727002"/>
    <w:rsid w:val="0073062C"/>
    <w:rsid w:val="0073264C"/>
    <w:rsid w:val="007604E1"/>
    <w:rsid w:val="00790302"/>
    <w:rsid w:val="00794FB6"/>
    <w:rsid w:val="007A0F28"/>
    <w:rsid w:val="007A5807"/>
    <w:rsid w:val="007B02F7"/>
    <w:rsid w:val="007C0CAA"/>
    <w:rsid w:val="007E225E"/>
    <w:rsid w:val="007E49C6"/>
    <w:rsid w:val="007F0099"/>
    <w:rsid w:val="00807B77"/>
    <w:rsid w:val="008330AF"/>
    <w:rsid w:val="00850589"/>
    <w:rsid w:val="00861707"/>
    <w:rsid w:val="00865A08"/>
    <w:rsid w:val="00881569"/>
    <w:rsid w:val="00886271"/>
    <w:rsid w:val="0088775D"/>
    <w:rsid w:val="0089458A"/>
    <w:rsid w:val="008A00F2"/>
    <w:rsid w:val="008A66B1"/>
    <w:rsid w:val="008B5BC7"/>
    <w:rsid w:val="008C60BC"/>
    <w:rsid w:val="008C6CA3"/>
    <w:rsid w:val="008E4850"/>
    <w:rsid w:val="008E5D4B"/>
    <w:rsid w:val="009010E3"/>
    <w:rsid w:val="009312D6"/>
    <w:rsid w:val="009332CB"/>
    <w:rsid w:val="00946B13"/>
    <w:rsid w:val="0098352B"/>
    <w:rsid w:val="00983BE1"/>
    <w:rsid w:val="00983F88"/>
    <w:rsid w:val="009939C0"/>
    <w:rsid w:val="009A1AED"/>
    <w:rsid w:val="009C5FA6"/>
    <w:rsid w:val="009D4C48"/>
    <w:rsid w:val="009D6F82"/>
    <w:rsid w:val="009E3785"/>
    <w:rsid w:val="009E6A41"/>
    <w:rsid w:val="009F2082"/>
    <w:rsid w:val="009F72A1"/>
    <w:rsid w:val="00A023BA"/>
    <w:rsid w:val="00A03FD2"/>
    <w:rsid w:val="00A05868"/>
    <w:rsid w:val="00A161C4"/>
    <w:rsid w:val="00A236AF"/>
    <w:rsid w:val="00A412CC"/>
    <w:rsid w:val="00A425F8"/>
    <w:rsid w:val="00A60A56"/>
    <w:rsid w:val="00A75B35"/>
    <w:rsid w:val="00A8127C"/>
    <w:rsid w:val="00A931C9"/>
    <w:rsid w:val="00AA7A3E"/>
    <w:rsid w:val="00AC5AD8"/>
    <w:rsid w:val="00AD5FB7"/>
    <w:rsid w:val="00AE79BC"/>
    <w:rsid w:val="00AF0F1E"/>
    <w:rsid w:val="00AF204C"/>
    <w:rsid w:val="00AF3157"/>
    <w:rsid w:val="00B045F2"/>
    <w:rsid w:val="00B11694"/>
    <w:rsid w:val="00B21C22"/>
    <w:rsid w:val="00B3008D"/>
    <w:rsid w:val="00B842D0"/>
    <w:rsid w:val="00BA3CCB"/>
    <w:rsid w:val="00BA49C2"/>
    <w:rsid w:val="00BA54EB"/>
    <w:rsid w:val="00BB699D"/>
    <w:rsid w:val="00BC05E7"/>
    <w:rsid w:val="00BC3921"/>
    <w:rsid w:val="00BD2DFC"/>
    <w:rsid w:val="00BE37A8"/>
    <w:rsid w:val="00BE46A5"/>
    <w:rsid w:val="00C14EF6"/>
    <w:rsid w:val="00C21EC4"/>
    <w:rsid w:val="00C23F7B"/>
    <w:rsid w:val="00C252C8"/>
    <w:rsid w:val="00C46213"/>
    <w:rsid w:val="00C61507"/>
    <w:rsid w:val="00C622B9"/>
    <w:rsid w:val="00C6724F"/>
    <w:rsid w:val="00C76992"/>
    <w:rsid w:val="00C80DC2"/>
    <w:rsid w:val="00C87024"/>
    <w:rsid w:val="00CA3C60"/>
    <w:rsid w:val="00CB1384"/>
    <w:rsid w:val="00CE6AA7"/>
    <w:rsid w:val="00CF0B31"/>
    <w:rsid w:val="00CF49F2"/>
    <w:rsid w:val="00CF5D05"/>
    <w:rsid w:val="00D12D52"/>
    <w:rsid w:val="00D32E75"/>
    <w:rsid w:val="00D42F34"/>
    <w:rsid w:val="00D70404"/>
    <w:rsid w:val="00D73C64"/>
    <w:rsid w:val="00D96E24"/>
    <w:rsid w:val="00DA1149"/>
    <w:rsid w:val="00DB7F62"/>
    <w:rsid w:val="00DC647A"/>
    <w:rsid w:val="00DE4512"/>
    <w:rsid w:val="00DF644B"/>
    <w:rsid w:val="00E246E9"/>
    <w:rsid w:val="00E45238"/>
    <w:rsid w:val="00E56BF4"/>
    <w:rsid w:val="00E5769B"/>
    <w:rsid w:val="00E607CA"/>
    <w:rsid w:val="00E81F40"/>
    <w:rsid w:val="00E866F3"/>
    <w:rsid w:val="00E97AE8"/>
    <w:rsid w:val="00EA2B4E"/>
    <w:rsid w:val="00ED21DD"/>
    <w:rsid w:val="00EE3B1B"/>
    <w:rsid w:val="00EF6A3D"/>
    <w:rsid w:val="00F0481E"/>
    <w:rsid w:val="00F134EE"/>
    <w:rsid w:val="00F2392C"/>
    <w:rsid w:val="00F32000"/>
    <w:rsid w:val="00F33D38"/>
    <w:rsid w:val="00F4374F"/>
    <w:rsid w:val="00F46F74"/>
    <w:rsid w:val="00F5527B"/>
    <w:rsid w:val="00F603E7"/>
    <w:rsid w:val="00F636DC"/>
    <w:rsid w:val="00F637BB"/>
    <w:rsid w:val="00F76004"/>
    <w:rsid w:val="00F902A2"/>
    <w:rsid w:val="00FA1D28"/>
    <w:rsid w:val="00FA7B99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733333"/>
  <w15:docId w15:val="{783143DA-0CDD-44D1-9B90-F8755191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DFC"/>
  </w:style>
  <w:style w:type="paragraph" w:styleId="Ttulo1">
    <w:name w:val="heading 1"/>
    <w:aliases w:val="Apartados"/>
    <w:basedOn w:val="Normal"/>
    <w:next w:val="Normal"/>
    <w:link w:val="Ttulo1Car"/>
    <w:uiPriority w:val="9"/>
    <w:qFormat/>
    <w:rsid w:val="00BD2DF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DF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2D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2D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2D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2D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2D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2D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2D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D2DF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BD2DF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D2DFC"/>
    <w:pPr>
      <w:spacing w:line="240" w:lineRule="auto"/>
    </w:pPr>
    <w:rPr>
      <w:b/>
      <w:bCs/>
      <w:smallCaps/>
      <w:color w:val="44546A" w:themeColor="text2"/>
    </w:rPr>
  </w:style>
  <w:style w:type="paragraph" w:styleId="Prrafodelista">
    <w:name w:val="List Paragraph"/>
    <w:basedOn w:val="Normal"/>
    <w:uiPriority w:val="34"/>
    <w:qFormat/>
    <w:rsid w:val="008A00F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A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0F2"/>
  </w:style>
  <w:style w:type="character" w:styleId="Nmerodepgina">
    <w:name w:val="page number"/>
    <w:basedOn w:val="Fuentedeprrafopredeter"/>
    <w:uiPriority w:val="99"/>
    <w:semiHidden/>
    <w:unhideWhenUsed/>
    <w:rsid w:val="008A00F2"/>
  </w:style>
  <w:style w:type="paragraph" w:styleId="Encabezado">
    <w:name w:val="header"/>
    <w:basedOn w:val="Normal"/>
    <w:link w:val="EncabezadoCar"/>
    <w:uiPriority w:val="99"/>
    <w:unhideWhenUsed/>
    <w:rsid w:val="00D73C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3C64"/>
  </w:style>
  <w:style w:type="paragraph" w:styleId="Textodeglobo">
    <w:name w:val="Balloon Text"/>
    <w:basedOn w:val="Normal"/>
    <w:link w:val="TextodegloboCar"/>
    <w:uiPriority w:val="99"/>
    <w:semiHidden/>
    <w:unhideWhenUsed/>
    <w:rsid w:val="006D47F8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7F8"/>
    <w:rPr>
      <w:rFonts w:ascii="Times New Roman" w:hAnsi="Times New Roman"/>
      <w:sz w:val="18"/>
      <w:szCs w:val="18"/>
    </w:rPr>
  </w:style>
  <w:style w:type="character" w:customStyle="1" w:styleId="Ttulo1Car">
    <w:name w:val="Título 1 Car"/>
    <w:aliases w:val="Apartados Car"/>
    <w:basedOn w:val="Fuentedeprrafopredeter"/>
    <w:link w:val="Ttulo1"/>
    <w:uiPriority w:val="9"/>
    <w:rsid w:val="00BD2DF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styleId="Textodelmarcadordeposicin">
    <w:name w:val="Placeholder Text"/>
    <w:basedOn w:val="Fuentedeprrafopredeter"/>
    <w:uiPriority w:val="99"/>
    <w:semiHidden/>
    <w:rsid w:val="006174D5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BD2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D2DFC"/>
    <w:pPr>
      <w:outlineLvl w:val="9"/>
    </w:pPr>
  </w:style>
  <w:style w:type="paragraph" w:styleId="TDC2">
    <w:name w:val="toc 2"/>
    <w:next w:val="Normal"/>
    <w:autoRedefine/>
    <w:uiPriority w:val="39"/>
    <w:unhideWhenUsed/>
    <w:rsid w:val="002B3E23"/>
    <w:pPr>
      <w:ind w:left="238"/>
      <w:contextualSpacing/>
    </w:pPr>
    <w:rPr>
      <w:rFonts w:ascii="Calibri" w:hAnsi="Calibri"/>
      <w:b/>
      <w:sz w:val="28"/>
      <w:szCs w:val="20"/>
    </w:rPr>
  </w:style>
  <w:style w:type="paragraph" w:styleId="TDC1">
    <w:name w:val="toc 1"/>
    <w:aliases w:val="TDC LB"/>
    <w:next w:val="Normal"/>
    <w:autoRedefine/>
    <w:uiPriority w:val="39"/>
    <w:unhideWhenUsed/>
    <w:rsid w:val="002B3E23"/>
    <w:pPr>
      <w:spacing w:after="120"/>
      <w:contextualSpacing/>
    </w:pPr>
    <w:rPr>
      <w:rFonts w:ascii="Calibri" w:hAnsi="Calibri"/>
      <w:b/>
      <w:bCs/>
      <w:color w:val="2F5496" w:themeColor="accent1" w:themeShade="BF"/>
      <w:sz w:val="32"/>
      <w:szCs w:val="20"/>
    </w:rPr>
  </w:style>
  <w:style w:type="paragraph" w:styleId="TDC3">
    <w:name w:val="toc 3"/>
    <w:next w:val="Normal"/>
    <w:autoRedefine/>
    <w:uiPriority w:val="39"/>
    <w:unhideWhenUsed/>
    <w:rsid w:val="00115CD0"/>
    <w:pPr>
      <w:tabs>
        <w:tab w:val="right" w:leader="underscore" w:pos="8635"/>
      </w:tabs>
      <w:ind w:left="482"/>
      <w:contextualSpacing/>
    </w:pPr>
    <w:rPr>
      <w:rFonts w:ascii="Calibri" w:hAnsi="Calibri"/>
      <w:b/>
      <w:bCs/>
      <w:iCs/>
      <w:noProof/>
      <w:color w:val="000000" w:themeColor="text1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174D5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174D5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174D5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174D5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174D5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174D5"/>
    <w:pPr>
      <w:ind w:left="192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174D5"/>
    <w:rPr>
      <w:color w:val="0563C1" w:themeColor="hyperlink"/>
      <w:u w:val="single"/>
    </w:rPr>
  </w:style>
  <w:style w:type="paragraph" w:customStyle="1" w:styleId="TituloMacrosDerecha">
    <w:name w:val="Titulo Macros Derecha"/>
    <w:basedOn w:val="Normal"/>
    <w:link w:val="TituloMacrosDerechaCar"/>
    <w:rsid w:val="00E607CA"/>
    <w:pPr>
      <w:jc w:val="right"/>
    </w:pPr>
    <w:rPr>
      <w:b/>
      <w:color w:val="2F5496" w:themeColor="accent1" w:themeShade="BF"/>
      <w:sz w:val="40"/>
    </w:rPr>
  </w:style>
  <w:style w:type="paragraph" w:customStyle="1" w:styleId="TituloMacrosIzquierda">
    <w:name w:val="Titulo Macros Izquierda"/>
    <w:basedOn w:val="TituloMacrosDerecha"/>
    <w:link w:val="TituloMacrosIzquierdaCar"/>
    <w:rsid w:val="00F2392C"/>
    <w:pPr>
      <w:jc w:val="left"/>
    </w:pPr>
  </w:style>
  <w:style w:type="character" w:customStyle="1" w:styleId="TituloMacrosDerechaCar">
    <w:name w:val="Titulo Macros Derecha Car"/>
    <w:basedOn w:val="Fuentedeprrafopredeter"/>
    <w:link w:val="TituloMacrosDerecha"/>
    <w:rsid w:val="00E607CA"/>
    <w:rPr>
      <w:b/>
      <w:color w:val="2F5496" w:themeColor="accent1" w:themeShade="BF"/>
      <w:sz w:val="40"/>
    </w:rPr>
  </w:style>
  <w:style w:type="character" w:customStyle="1" w:styleId="TituloMacrosIzquierdaCar">
    <w:name w:val="Titulo Macros Izquierda Car"/>
    <w:basedOn w:val="TituloMacrosDerechaCar"/>
    <w:link w:val="TituloMacrosIzquierda"/>
    <w:rsid w:val="00F2392C"/>
    <w:rPr>
      <w:b/>
      <w:color w:val="2F5496" w:themeColor="accent1" w:themeShade="BF"/>
      <w:sz w:val="40"/>
    </w:rPr>
  </w:style>
  <w:style w:type="paragraph" w:customStyle="1" w:styleId="TituloPortada">
    <w:name w:val="Titulo Portada"/>
    <w:basedOn w:val="Normal"/>
    <w:link w:val="TituloPortadaCar"/>
    <w:rsid w:val="00CF49F2"/>
    <w:pPr>
      <w:spacing w:before="4"/>
      <w:ind w:right="56"/>
      <w:jc w:val="right"/>
    </w:pPr>
    <w:rPr>
      <w:b/>
      <w:color w:val="FFFFFF" w:themeColor="background1"/>
      <w:sz w:val="52"/>
      <w:szCs w:val="52"/>
    </w:rPr>
  </w:style>
  <w:style w:type="character" w:customStyle="1" w:styleId="TituloPortadaCar">
    <w:name w:val="Titulo Portada Car"/>
    <w:basedOn w:val="Fuentedeprrafopredeter"/>
    <w:link w:val="TituloPortada"/>
    <w:rsid w:val="00CF49F2"/>
    <w:rPr>
      <w:b/>
      <w:color w:val="FFFFFF" w:themeColor="background1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BD2DFC"/>
    <w:rPr>
      <w:b/>
      <w:bCs/>
    </w:rPr>
  </w:style>
  <w:style w:type="paragraph" w:customStyle="1" w:styleId="Ttulos">
    <w:name w:val="Títulos"/>
    <w:next w:val="Normal"/>
    <w:link w:val="TtulosCar"/>
    <w:rsid w:val="000E1D06"/>
    <w:pPr>
      <w:spacing w:before="240" w:after="240"/>
    </w:pPr>
    <w:rPr>
      <w:rFonts w:ascii="Arial" w:eastAsiaTheme="majorEastAsia" w:hAnsi="Arial" w:cstheme="majorBidi"/>
      <w:b/>
      <w:smallCaps/>
      <w:color w:val="2F5496" w:themeColor="accent1" w:themeShade="BF"/>
      <w:sz w:val="36"/>
      <w:szCs w:val="40"/>
    </w:rPr>
  </w:style>
  <w:style w:type="paragraph" w:customStyle="1" w:styleId="Subttulos">
    <w:name w:val="Subtítulos"/>
    <w:basedOn w:val="Normal"/>
    <w:next w:val="Normal"/>
    <w:link w:val="SubttulosCar"/>
    <w:rsid w:val="00E56BF4"/>
    <w:rPr>
      <w:color w:val="2F5496" w:themeColor="accent1" w:themeShade="BF"/>
      <w:sz w:val="32"/>
      <w:szCs w:val="32"/>
    </w:rPr>
  </w:style>
  <w:style w:type="character" w:customStyle="1" w:styleId="TtulosCar">
    <w:name w:val="Títulos Car"/>
    <w:basedOn w:val="Fuentedeprrafopredeter"/>
    <w:link w:val="Ttulos"/>
    <w:rsid w:val="000E1D06"/>
    <w:rPr>
      <w:rFonts w:ascii="Arial" w:eastAsiaTheme="majorEastAsia" w:hAnsi="Arial" w:cstheme="majorBidi"/>
      <w:b/>
      <w:smallCaps/>
      <w:color w:val="2F5496" w:themeColor="accent1" w:themeShade="BF"/>
      <w:sz w:val="36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2DF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SubttulosCar">
    <w:name w:val="Subtítulos Car"/>
    <w:basedOn w:val="Fuentedeprrafopredeter"/>
    <w:link w:val="Subttulos"/>
    <w:rsid w:val="00E56BF4"/>
    <w:rPr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BD2DF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965EA"/>
  </w:style>
  <w:style w:type="table" w:customStyle="1" w:styleId="Tablaconcuadrcula1">
    <w:name w:val="Tabla con cuadrícula1"/>
    <w:basedOn w:val="Tablanormal"/>
    <w:next w:val="Tablaconcuadrcula"/>
    <w:uiPriority w:val="39"/>
    <w:rsid w:val="0042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2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2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E4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BD2DF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2DF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2DF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2DF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2DF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2DF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BD2DF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2DF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">
    <w:name w:val="Emphasis"/>
    <w:basedOn w:val="Fuentedeprrafopredeter"/>
    <w:uiPriority w:val="20"/>
    <w:qFormat/>
    <w:rsid w:val="00BD2DFC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BD2DF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D2DFC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2DF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2DF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D2DFC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D2DF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D2DF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BD2DFC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BD2DFC"/>
    <w:rPr>
      <w:b/>
      <w:bCs/>
      <w:smallCaps/>
      <w:spacing w:val="10"/>
    </w:rPr>
  </w:style>
  <w:style w:type="character" w:styleId="Nmerodelnea">
    <w:name w:val="line number"/>
    <w:basedOn w:val="Fuentedeprrafopredeter"/>
    <w:uiPriority w:val="99"/>
    <w:semiHidden/>
    <w:unhideWhenUsed/>
    <w:rsid w:val="007F0099"/>
  </w:style>
  <w:style w:type="paragraph" w:styleId="NormalWeb">
    <w:name w:val="Normal (Web)"/>
    <w:basedOn w:val="Normal"/>
    <w:uiPriority w:val="99"/>
    <w:semiHidden/>
    <w:unhideWhenUsed/>
    <w:rsid w:val="00DA11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f.gob.mx/nota_detalle.php?codigo=4871770&amp;fecha=01/04/1995" TargetMode="External"/><Relationship Id="rId18" Type="http://schemas.openxmlformats.org/officeDocument/2006/relationships/hyperlink" Target="https://www.gob.mx/pronabive/articulos/las-enfermedades-zoonoticas-en-mexico?idiom=es" TargetMode="External"/><Relationship Id="rId26" Type="http://schemas.openxmlformats.org/officeDocument/2006/relationships/hyperlink" Target="https://www.gob.mx/senasica/documentos/fiebre-porcina-clasica?state=published" TargetMode="External"/><Relationship Id="rId39" Type="http://schemas.openxmlformats.org/officeDocument/2006/relationships/hyperlink" Target="https://www.cbcs.gob.mx/index.php/cmply/1555-ley-salud-bcs" TargetMode="External"/><Relationship Id="rId21" Type="http://schemas.openxmlformats.org/officeDocument/2006/relationships/hyperlink" Target="https://www.cbcs.gob.mx/index.php/cmply/1555-ley-salud-bcs" TargetMode="External"/><Relationship Id="rId34" Type="http://schemas.openxmlformats.org/officeDocument/2006/relationships/hyperlink" Target="https://www.contextoganadero.com/internacional/mexico-fortalecera-su-sistema-de-identificacion-y-trazabilidad-bovina" TargetMode="External"/><Relationship Id="rId42" Type="http://schemas.openxmlformats.org/officeDocument/2006/relationships/hyperlink" Target="http://legismex.mty.itesm.mx/normas/zoo/zoo019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ontextoganadero.com/internacional/mexico-fortalecera-su-sistema-de-identificacion-y-trazabilidad-bovina" TargetMode="External"/><Relationship Id="rId29" Type="http://schemas.openxmlformats.org/officeDocument/2006/relationships/hyperlink" Target="http://lcweb5.loc.gov/glin/jurisdictions/Mexico/pdfs/36429-42085.pdf" TargetMode="External"/><Relationship Id="rId11" Type="http://schemas.openxmlformats.org/officeDocument/2006/relationships/hyperlink" Target="http://lcweb5.loc.gov/glin/jurisdictions/Mexico/pdfs/36429-42085.pdf" TargetMode="External"/><Relationship Id="rId24" Type="http://schemas.openxmlformats.org/officeDocument/2006/relationships/hyperlink" Target="http://legismex.mty.itesm.mx/normas/zoo/zoo019.pdf" TargetMode="External"/><Relationship Id="rId32" Type="http://schemas.openxmlformats.org/officeDocument/2006/relationships/hyperlink" Target="http://dof.gob.mx/nota_detalle.php?codigo=5108865&amp;fecha=08/09/2009" TargetMode="External"/><Relationship Id="rId37" Type="http://schemas.openxmlformats.org/officeDocument/2006/relationships/hyperlink" Target="http://www.salud.gob.mx/cnts/pdfs/LEY_GENERAL_DE_SALUD.pdf" TargetMode="External"/><Relationship Id="rId40" Type="http://schemas.openxmlformats.org/officeDocument/2006/relationships/hyperlink" Target="http://www.salud.gob.mx/unidades/cdi/nom/m006ssa293.pdf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enasa.gob.ar/cadena-animal/bovinos-y-bubalinos/produccion-primaria/trazabilidad" TargetMode="External"/><Relationship Id="rId23" Type="http://schemas.openxmlformats.org/officeDocument/2006/relationships/hyperlink" Target="http://legismex.mty.itesm.mx/normas/zoo/zoo031.pdf" TargetMode="External"/><Relationship Id="rId28" Type="http://schemas.openxmlformats.org/officeDocument/2006/relationships/hyperlink" Target="https://gob.mx/agricultura/articulos/sanidad-animal-en-mexico-una-historia-llena-de-exitos?idion=es" TargetMode="External"/><Relationship Id="rId36" Type="http://schemas.openxmlformats.org/officeDocument/2006/relationships/hyperlink" Target="https://www.gob.mx/pronabive/articulos/las-enfermedades-zoonoticas-en-mexico?idiom=e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gob.mx/agricultura/articulos/sanidad-animal-en-mexico-una-historia-llena-de-exitos?idion=es" TargetMode="External"/><Relationship Id="rId19" Type="http://schemas.openxmlformats.org/officeDocument/2006/relationships/hyperlink" Target="http://www.salud.gob.mx/cnts/pdfs/LEY_GENERAL_DE_SALUD.pdf" TargetMode="External"/><Relationship Id="rId31" Type="http://schemas.openxmlformats.org/officeDocument/2006/relationships/hyperlink" Target="http://www.dof.gob.mx/nota_detalle.php?codigo=4871770&amp;fecha=01/04/1995" TargetMode="External"/><Relationship Id="rId44" Type="http://schemas.openxmlformats.org/officeDocument/2006/relationships/hyperlink" Target="https://www.gob.mx/senasica/documentos/fiebre-porcina-clasica?state=publish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pade.org/baja_california_sur.html" TargetMode="External"/><Relationship Id="rId14" Type="http://schemas.openxmlformats.org/officeDocument/2006/relationships/hyperlink" Target="http://dof.gob.mx/nota_detalle.php?codigo=5108865&amp;fecha=08/09/2009" TargetMode="External"/><Relationship Id="rId22" Type="http://schemas.openxmlformats.org/officeDocument/2006/relationships/hyperlink" Target="http://www.salud.gob.mx/unidades/cdi/nom/m006ssa293.pdf" TargetMode="External"/><Relationship Id="rId27" Type="http://schemas.openxmlformats.org/officeDocument/2006/relationships/hyperlink" Target="https://www.mapade.org/baja_california_sur.html" TargetMode="External"/><Relationship Id="rId30" Type="http://schemas.openxmlformats.org/officeDocument/2006/relationships/hyperlink" Target="http://dof.gob.mx/nota_detalle.php?codigo=4879775&amp;fecha=21/08/1995" TargetMode="External"/><Relationship Id="rId35" Type="http://schemas.openxmlformats.org/officeDocument/2006/relationships/hyperlink" Target="https://dof.gob.mx/nota_detalle.php?codigo=5394324&amp;fecha=29/05/2015&amp;print=true" TargetMode="External"/><Relationship Id="rId43" Type="http://schemas.openxmlformats.org/officeDocument/2006/relationships/hyperlink" Target="http://www.senasa.gob.ar/sites/default/files/ARBOL_SENASA/ANIMAL/ABEJAS/PROD_PRIMARIA/SANID_APICOLA/EES/INFLUENZA/file2820-influenza-aviar.pdf" TargetMode="External"/><Relationship Id="rId48" Type="http://schemas.openxmlformats.org/officeDocument/2006/relationships/glossaryDocument" Target="glossary/document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dof.gob.mx/nota_detalle.php?codigo=4879775&amp;fecha=21/08/1995" TargetMode="External"/><Relationship Id="rId17" Type="http://schemas.openxmlformats.org/officeDocument/2006/relationships/hyperlink" Target="https://dof.gob.mx/nota_detalle.php?codigo=5394324&amp;fecha=29/05/2015&amp;print=true" TargetMode="External"/><Relationship Id="rId25" Type="http://schemas.openxmlformats.org/officeDocument/2006/relationships/hyperlink" Target="http://www.senasa.gob.ar/sites/default/files/ARBOL_SENASA/ANIMAL/ABEJAS/PROD_PRIMARIA/SANID_APICOLA/EES/INFLUENZA/file2820-influenza-aviar.pdf" TargetMode="External"/><Relationship Id="rId33" Type="http://schemas.openxmlformats.org/officeDocument/2006/relationships/hyperlink" Target="https://www.senasa.gob.ar/cadena-animal/bovinos-y-bubalinos/produccion-primaria/trazabilidad" TargetMode="External"/><Relationship Id="rId38" Type="http://schemas.openxmlformats.org/officeDocument/2006/relationships/hyperlink" Target="http://www.diputados.gob.mx/LeyesBiblio/pdf/LFSA_160218.pdf" TargetMode="External"/><Relationship Id="rId46" Type="http://schemas.openxmlformats.org/officeDocument/2006/relationships/footer" Target="footer2.xml"/><Relationship Id="rId20" Type="http://schemas.openxmlformats.org/officeDocument/2006/relationships/hyperlink" Target="http://www.diputados.gob.mx/LeyesBiblio/pdf/LFSA_160218.pdf" TargetMode="External"/><Relationship Id="rId41" Type="http://schemas.openxmlformats.org/officeDocument/2006/relationships/hyperlink" Target="http://legismex.mty.itesm.mx/normas/zoo/zoo03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zan%20Ibarra%20Gomez\Downloads\LIBRO%20BLANCO%20(PLANTILLAS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841E9ED6044E1E80060D65C482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E3A2-88E8-4EE7-AFDB-234B6346AF26}"/>
      </w:docPartPr>
      <w:docPartBody>
        <w:p w:rsidR="00AC7F04" w:rsidRDefault="00C07600" w:rsidP="00C07600">
          <w:pPr>
            <w:pStyle w:val="8D841E9ED6044E1E80060D65C482C499"/>
          </w:pPr>
          <w:r w:rsidRPr="00861A76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Tipo de Documento</w:t>
          </w:r>
          <w:r w:rsidRPr="00861A76">
            <w:rPr>
              <w:rStyle w:val="Textodelmarcadordeposicin"/>
            </w:rPr>
            <w:t>.</w:t>
          </w:r>
        </w:p>
      </w:docPartBody>
    </w:docPart>
    <w:docPart>
      <w:docPartPr>
        <w:name w:val="4F2109437ACA47048A350FD2205A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BEC2D-D6D8-40A8-B70B-ACF732BD4A31}"/>
      </w:docPartPr>
      <w:docPartBody>
        <w:p w:rsidR="00EE0099" w:rsidRDefault="00EE0099" w:rsidP="00EE0099">
          <w:pPr>
            <w:pStyle w:val="4F2109437ACA47048A350FD2205A3190"/>
          </w:pPr>
          <w:r w:rsidRPr="00FC5C8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enir Next LT Pro">
    <w:altName w:val="Segoe Script"/>
    <w:charset w:val="00"/>
    <w:family w:val="swiss"/>
    <w:pitch w:val="variable"/>
    <w:sig w:usb0="00000001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00"/>
    <w:rsid w:val="00053F8D"/>
    <w:rsid w:val="000C3DDA"/>
    <w:rsid w:val="00280811"/>
    <w:rsid w:val="002F4025"/>
    <w:rsid w:val="0032176B"/>
    <w:rsid w:val="0047620C"/>
    <w:rsid w:val="00573AA7"/>
    <w:rsid w:val="005934D1"/>
    <w:rsid w:val="005F5ACD"/>
    <w:rsid w:val="00621F0F"/>
    <w:rsid w:val="006328AF"/>
    <w:rsid w:val="006B3660"/>
    <w:rsid w:val="006E387A"/>
    <w:rsid w:val="00750011"/>
    <w:rsid w:val="00751804"/>
    <w:rsid w:val="008036AE"/>
    <w:rsid w:val="00865E88"/>
    <w:rsid w:val="008B606D"/>
    <w:rsid w:val="00930C38"/>
    <w:rsid w:val="00953C5A"/>
    <w:rsid w:val="00A555A0"/>
    <w:rsid w:val="00AC7F04"/>
    <w:rsid w:val="00B178D4"/>
    <w:rsid w:val="00BD05E5"/>
    <w:rsid w:val="00C012F9"/>
    <w:rsid w:val="00C07600"/>
    <w:rsid w:val="00C246A6"/>
    <w:rsid w:val="00C31D68"/>
    <w:rsid w:val="00C35320"/>
    <w:rsid w:val="00C439EC"/>
    <w:rsid w:val="00C54D52"/>
    <w:rsid w:val="00D820B8"/>
    <w:rsid w:val="00EC4181"/>
    <w:rsid w:val="00ED1D71"/>
    <w:rsid w:val="00E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0099"/>
    <w:rPr>
      <w:color w:val="808080"/>
    </w:rPr>
  </w:style>
  <w:style w:type="paragraph" w:customStyle="1" w:styleId="8D841E9ED6044E1E80060D65C482C499">
    <w:name w:val="8D841E9ED6044E1E80060D65C482C499"/>
    <w:rsid w:val="00C07600"/>
  </w:style>
  <w:style w:type="paragraph" w:customStyle="1" w:styleId="298F6A64D4F443B4BC804CD9C63AAAAB">
    <w:name w:val="298F6A64D4F443B4BC804CD9C63AAAAB"/>
    <w:rsid w:val="00573AA7"/>
  </w:style>
  <w:style w:type="paragraph" w:customStyle="1" w:styleId="A65FA9D26B134F6DA742A29B4D51B446">
    <w:name w:val="A65FA9D26B134F6DA742A29B4D51B446"/>
    <w:rsid w:val="006E387A"/>
  </w:style>
  <w:style w:type="paragraph" w:customStyle="1" w:styleId="E0CDAE1DA44E4F74A2A49A553A32C0A7">
    <w:name w:val="E0CDAE1DA44E4F74A2A49A553A32C0A7"/>
    <w:rsid w:val="006E387A"/>
  </w:style>
  <w:style w:type="character" w:customStyle="1" w:styleId="Textodemarcadordeposicin">
    <w:name w:val="Texto de marcador de posición"/>
    <w:basedOn w:val="Fuentedeprrafopredeter"/>
    <w:uiPriority w:val="99"/>
    <w:semiHidden/>
    <w:rsid w:val="006E387A"/>
    <w:rPr>
      <w:color w:val="808080"/>
    </w:rPr>
  </w:style>
  <w:style w:type="paragraph" w:customStyle="1" w:styleId="1A407F5E3E464833B64CDA063612072A">
    <w:name w:val="1A407F5E3E464833B64CDA063612072A"/>
    <w:rsid w:val="006E387A"/>
  </w:style>
  <w:style w:type="paragraph" w:customStyle="1" w:styleId="27929110070D4F4488D4C113EB1D42FD">
    <w:name w:val="27929110070D4F4488D4C113EB1D42FD"/>
    <w:rsid w:val="006E387A"/>
  </w:style>
  <w:style w:type="paragraph" w:customStyle="1" w:styleId="8A5CE1DEB29642AD8D5F3197C841324D">
    <w:name w:val="8A5CE1DEB29642AD8D5F3197C841324D"/>
    <w:rsid w:val="006E387A"/>
  </w:style>
  <w:style w:type="paragraph" w:customStyle="1" w:styleId="4F2109437ACA47048A350FD2205A3190">
    <w:name w:val="4F2109437ACA47048A350FD2205A3190"/>
    <w:rsid w:val="00EE0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92D663-DBA2-4398-BDAE-C77D1BD8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LIBRO BLANCO (PLANTILLAS2).dotm</Template>
  <TotalTime>0</TotalTime>
  <Pages>12</Pages>
  <Words>3301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oficina de planeación, evaluación y Promoción de Políticas públicas</vt:lpstr>
    </vt:vector>
  </TitlesOfParts>
  <Company>Hewlett-Packard Company</Company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planeación, evaluación y Promoción de Políticas públicas</dc:title>
  <dc:creator>Moisés Ramírez</dc:creator>
  <cp:lastModifiedBy>ISELA</cp:lastModifiedBy>
  <cp:revision>2</cp:revision>
  <cp:lastPrinted>2021-05-25T01:17:00Z</cp:lastPrinted>
  <dcterms:created xsi:type="dcterms:W3CDTF">2021-05-25T19:28:00Z</dcterms:created>
  <dcterms:modified xsi:type="dcterms:W3CDTF">2021-05-25T19:28:00Z</dcterms:modified>
</cp:coreProperties>
</file>